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6C2A"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03254392" w14:textId="77777777" w:rsidTr="005F7F7E">
        <w:tc>
          <w:tcPr>
            <w:tcW w:w="2438" w:type="dxa"/>
            <w:shd w:val="clear" w:color="auto" w:fill="auto"/>
          </w:tcPr>
          <w:p w14:paraId="627C6DFC"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5A943795" w14:textId="77777777" w:rsidR="00F445B1" w:rsidRPr="00F95BC9" w:rsidRDefault="00DB7AD7" w:rsidP="004A6D2F">
            <w:pPr>
              <w:rPr>
                <w:rStyle w:val="Firstpagetablebold"/>
              </w:rPr>
            </w:pPr>
            <w:r>
              <w:rPr>
                <w:rStyle w:val="Firstpagetablebold"/>
              </w:rPr>
              <w:t>Cabinet</w:t>
            </w:r>
          </w:p>
        </w:tc>
      </w:tr>
      <w:tr w:rsidR="00CE544A" w:rsidRPr="00975B07" w14:paraId="6524176D" w14:textId="77777777" w:rsidTr="005F7F7E">
        <w:tc>
          <w:tcPr>
            <w:tcW w:w="2438" w:type="dxa"/>
            <w:shd w:val="clear" w:color="auto" w:fill="auto"/>
          </w:tcPr>
          <w:p w14:paraId="479DF5DB" w14:textId="7D886B42" w:rsidR="00F445B1" w:rsidRPr="00975B07" w:rsidRDefault="0007505B" w:rsidP="004A6D2F">
            <w:pPr>
              <w:rPr>
                <w:rStyle w:val="Firstpagetablebold"/>
              </w:rPr>
            </w:pPr>
            <w:r>
              <w:rPr>
                <w:rStyle w:val="Firstpagetablebold"/>
              </w:rPr>
              <w:t xml:space="preserve"> </w:t>
            </w:r>
            <w:r w:rsidR="00F445B1" w:rsidRPr="00975B07">
              <w:rPr>
                <w:rStyle w:val="Firstpagetablebold"/>
              </w:rPr>
              <w:t>Dat</w:t>
            </w:r>
            <w:r w:rsidR="005C35A5" w:rsidRPr="00975B07">
              <w:rPr>
                <w:rStyle w:val="Firstpagetablebold"/>
              </w:rPr>
              <w:t>e:</w:t>
            </w:r>
          </w:p>
        </w:tc>
        <w:tc>
          <w:tcPr>
            <w:tcW w:w="6406" w:type="dxa"/>
            <w:shd w:val="clear" w:color="auto" w:fill="auto"/>
          </w:tcPr>
          <w:p w14:paraId="11EDA6C9" w14:textId="09C74C23" w:rsidR="00F445B1" w:rsidRPr="001356F1" w:rsidRDefault="00AC215C" w:rsidP="007B5CA2">
            <w:pPr>
              <w:rPr>
                <w:b/>
              </w:rPr>
            </w:pPr>
            <w:r>
              <w:rPr>
                <w:rStyle w:val="Firstpagetablebold"/>
              </w:rPr>
              <w:t>2</w:t>
            </w:r>
            <w:r w:rsidR="00B307CE">
              <w:rPr>
                <w:rStyle w:val="Firstpagetablebold"/>
              </w:rPr>
              <w:t>1</w:t>
            </w:r>
            <w:r w:rsidR="00A00C5D">
              <w:rPr>
                <w:rStyle w:val="Firstpagetablebold"/>
              </w:rPr>
              <w:t xml:space="preserve"> October </w:t>
            </w:r>
            <w:r w:rsidR="000D41CB">
              <w:rPr>
                <w:rStyle w:val="Firstpagetablebold"/>
              </w:rPr>
              <w:t>2024</w:t>
            </w:r>
          </w:p>
        </w:tc>
      </w:tr>
      <w:tr w:rsidR="00CE544A" w:rsidRPr="00975B07" w14:paraId="36E02D8C" w14:textId="77777777" w:rsidTr="005F7F7E">
        <w:tc>
          <w:tcPr>
            <w:tcW w:w="2438" w:type="dxa"/>
            <w:shd w:val="clear" w:color="auto" w:fill="auto"/>
          </w:tcPr>
          <w:p w14:paraId="34A3A97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05A8C6D3" w14:textId="7B378902" w:rsidR="00F445B1" w:rsidRPr="001356F1" w:rsidRDefault="00A16DE1" w:rsidP="004A6D2F">
            <w:pPr>
              <w:rPr>
                <w:rStyle w:val="Firstpagetablebold"/>
              </w:rPr>
            </w:pPr>
            <w:r>
              <w:rPr>
                <w:rStyle w:val="Firstpagetablebold"/>
              </w:rPr>
              <w:t xml:space="preserve">Peter Matthew, Executive Director </w:t>
            </w:r>
            <w:r w:rsidR="00D43004">
              <w:rPr>
                <w:rStyle w:val="Firstpagetablebold"/>
              </w:rPr>
              <w:t>-</w:t>
            </w:r>
            <w:r>
              <w:rPr>
                <w:rStyle w:val="Firstpagetablebold"/>
              </w:rPr>
              <w:t xml:space="preserve"> Communities and People</w:t>
            </w:r>
          </w:p>
        </w:tc>
      </w:tr>
      <w:tr w:rsidR="00CE544A" w:rsidRPr="00975B07" w14:paraId="4FED91F5" w14:textId="77777777" w:rsidTr="005F7F7E">
        <w:tc>
          <w:tcPr>
            <w:tcW w:w="2438" w:type="dxa"/>
            <w:shd w:val="clear" w:color="auto" w:fill="auto"/>
          </w:tcPr>
          <w:p w14:paraId="514023BB"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4A7AEE7" w14:textId="2D68F4A9" w:rsidR="00F445B1" w:rsidRPr="001356F1" w:rsidRDefault="00B22864" w:rsidP="004A6D2F">
            <w:pPr>
              <w:rPr>
                <w:rStyle w:val="Firstpagetablebold"/>
              </w:rPr>
            </w:pPr>
            <w:r>
              <w:rPr>
                <w:rStyle w:val="Firstpagetablebold"/>
              </w:rPr>
              <w:t xml:space="preserve">Thriving Communities </w:t>
            </w:r>
            <w:r w:rsidR="00793A37">
              <w:rPr>
                <w:rStyle w:val="Firstpagetablebold"/>
              </w:rPr>
              <w:t>Strategy Progress report</w:t>
            </w:r>
          </w:p>
        </w:tc>
      </w:tr>
    </w:tbl>
    <w:p w14:paraId="10508137" w14:textId="77777777" w:rsidR="00AA65E0" w:rsidRDefault="00AA65E0"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1CDEF52A" w14:textId="77777777" w:rsidTr="43D56A35">
        <w:tc>
          <w:tcPr>
            <w:tcW w:w="8845" w:type="dxa"/>
            <w:gridSpan w:val="2"/>
            <w:tcBorders>
              <w:bottom w:val="single" w:sz="8" w:space="0" w:color="000000" w:themeColor="text1"/>
            </w:tcBorders>
            <w:hideMark/>
          </w:tcPr>
          <w:p w14:paraId="2E6CBEC2"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5EE26E4" w14:textId="77777777" w:rsidTr="43D56A35">
        <w:tc>
          <w:tcPr>
            <w:tcW w:w="2438" w:type="dxa"/>
            <w:tcBorders>
              <w:top w:val="single" w:sz="8" w:space="0" w:color="000000" w:themeColor="text1"/>
              <w:left w:val="single" w:sz="8" w:space="0" w:color="000000" w:themeColor="text1"/>
              <w:bottom w:val="nil"/>
              <w:right w:val="nil"/>
            </w:tcBorders>
            <w:hideMark/>
          </w:tcPr>
          <w:p w14:paraId="30701A2F"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57A95351" w14:textId="7DF357B5" w:rsidR="00D5547E" w:rsidRPr="001356F1" w:rsidRDefault="00F35406" w:rsidP="00DB7AD7">
            <w:r>
              <w:t>To provide a</w:t>
            </w:r>
            <w:r w:rsidR="00757096">
              <w:t>n</w:t>
            </w:r>
            <w:r w:rsidR="007F2FC9">
              <w:t xml:space="preserve"> </w:t>
            </w:r>
            <w:r w:rsidR="00F02D3B">
              <w:t xml:space="preserve">update on the delivery of the Thriving Communities </w:t>
            </w:r>
            <w:r w:rsidR="003261FD">
              <w:t xml:space="preserve">Strategy </w:t>
            </w:r>
          </w:p>
        </w:tc>
      </w:tr>
      <w:tr w:rsidR="00D5547E" w14:paraId="57A40806" w14:textId="77777777" w:rsidTr="43D56A35">
        <w:tc>
          <w:tcPr>
            <w:tcW w:w="2438" w:type="dxa"/>
            <w:tcBorders>
              <w:top w:val="nil"/>
              <w:left w:val="single" w:sz="8" w:space="0" w:color="000000" w:themeColor="text1"/>
              <w:bottom w:val="nil"/>
              <w:right w:val="nil"/>
            </w:tcBorders>
            <w:hideMark/>
          </w:tcPr>
          <w:p w14:paraId="6C56B1D9"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54F1B470" w14:textId="68E7C5DE" w:rsidR="00D5547E" w:rsidRPr="001356F1" w:rsidRDefault="00D5547E" w:rsidP="43D56A35">
            <w:pPr>
              <w:rPr>
                <w:color w:val="FF0000"/>
              </w:rPr>
            </w:pPr>
            <w:r>
              <w:t xml:space="preserve">Yes </w:t>
            </w:r>
          </w:p>
        </w:tc>
      </w:tr>
      <w:tr w:rsidR="00D5547E" w14:paraId="28B6184B" w14:textId="77777777" w:rsidTr="43D56A35">
        <w:tc>
          <w:tcPr>
            <w:tcW w:w="2438" w:type="dxa"/>
            <w:tcBorders>
              <w:top w:val="nil"/>
              <w:left w:val="single" w:sz="8" w:space="0" w:color="000000" w:themeColor="text1"/>
              <w:bottom w:val="nil"/>
              <w:right w:val="nil"/>
            </w:tcBorders>
            <w:hideMark/>
          </w:tcPr>
          <w:p w14:paraId="4AD4B821"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5078225D" w14:textId="5742B110" w:rsidR="00FF595E" w:rsidRPr="00FF595E" w:rsidRDefault="00FF595E" w:rsidP="43D56A35">
            <w:r w:rsidRPr="00FF595E">
              <w:t>Cllr. Linda Smith, Cabinet Member for Housing and Communities</w:t>
            </w:r>
          </w:p>
          <w:p w14:paraId="44B9D17A" w14:textId="645FF648" w:rsidR="00FF595E" w:rsidRPr="00FF595E" w:rsidRDefault="00FF595E" w:rsidP="43D56A35">
            <w:r w:rsidRPr="00FF595E">
              <w:t xml:space="preserve">Cllr. Chewe </w:t>
            </w:r>
            <w:proofErr w:type="spellStart"/>
            <w:r w:rsidRPr="00FF595E">
              <w:t>Munkonge</w:t>
            </w:r>
            <w:proofErr w:type="spellEnd"/>
            <w:r w:rsidRPr="00FF595E">
              <w:t xml:space="preserve">, Cabinet Member for a Healthy Oxford </w:t>
            </w:r>
          </w:p>
          <w:p w14:paraId="79D8C0AD" w14:textId="72FBC1A4" w:rsidR="00D5547E" w:rsidRPr="00FF595E" w:rsidRDefault="00637B00" w:rsidP="43D56A35">
            <w:r w:rsidRPr="00FF595E">
              <w:t xml:space="preserve">Cllr. Alex Hollingsworth, Cabinet Member for Business, Culture and an Inclusive </w:t>
            </w:r>
            <w:r w:rsidR="004757DC" w:rsidRPr="00FF595E">
              <w:t>Economy</w:t>
            </w:r>
          </w:p>
          <w:p w14:paraId="5DA89DAF" w14:textId="414005C9" w:rsidR="00637B00" w:rsidRPr="001356F1" w:rsidRDefault="00637B00" w:rsidP="43D56A35">
            <w:pPr>
              <w:rPr>
                <w:highlight w:val="yellow"/>
              </w:rPr>
            </w:pPr>
            <w:r w:rsidRPr="00FF595E">
              <w:t>Cllr. Lubna Arshad, Cabinet Member for a Safer Oxford</w:t>
            </w:r>
          </w:p>
        </w:tc>
      </w:tr>
      <w:tr w:rsidR="0080749A" w14:paraId="15E75EAC" w14:textId="77777777" w:rsidTr="00E91EE9">
        <w:trPr>
          <w:trHeight w:val="339"/>
        </w:trPr>
        <w:tc>
          <w:tcPr>
            <w:tcW w:w="2438" w:type="dxa"/>
            <w:tcBorders>
              <w:top w:val="nil"/>
              <w:left w:val="single" w:sz="8" w:space="0" w:color="000000" w:themeColor="text1"/>
              <w:bottom w:val="nil"/>
              <w:right w:val="nil"/>
            </w:tcBorders>
          </w:tcPr>
          <w:p w14:paraId="6CCEC74A"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53C05E1D" w14:textId="6242FF4E" w:rsidR="0080749A" w:rsidRPr="001356F1" w:rsidRDefault="00C40C2C" w:rsidP="005F7F7E">
            <w:r>
              <w:t xml:space="preserve">Support </w:t>
            </w:r>
            <w:r w:rsidR="00AA1FE1">
              <w:t>T</w:t>
            </w:r>
            <w:r>
              <w:t xml:space="preserve">hriving </w:t>
            </w:r>
            <w:r w:rsidR="00AA1FE1">
              <w:t>C</w:t>
            </w:r>
            <w:r>
              <w:t>ommunities</w:t>
            </w:r>
          </w:p>
        </w:tc>
      </w:tr>
      <w:tr w:rsidR="00D5547E" w14:paraId="6CE74681" w14:textId="77777777" w:rsidTr="43D56A35">
        <w:tc>
          <w:tcPr>
            <w:tcW w:w="2438" w:type="dxa"/>
            <w:tcBorders>
              <w:top w:val="nil"/>
              <w:left w:val="single" w:sz="8" w:space="0" w:color="000000" w:themeColor="text1"/>
              <w:bottom w:val="single" w:sz="4" w:space="0" w:color="auto"/>
              <w:right w:val="nil"/>
            </w:tcBorders>
            <w:hideMark/>
          </w:tcPr>
          <w:p w14:paraId="6827A1AE"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53728F10" w14:textId="4634881C" w:rsidR="00D5547E" w:rsidRPr="001356F1" w:rsidRDefault="00E91EE9" w:rsidP="005F7F7E">
            <w:r>
              <w:t>Thriving Communities Strategy</w:t>
            </w:r>
          </w:p>
        </w:tc>
      </w:tr>
    </w:tbl>
    <w:p w14:paraId="7F88C011"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13EA968B" w14:textId="77777777" w:rsidTr="03064025">
        <w:trPr>
          <w:trHeight w:val="413"/>
        </w:trPr>
        <w:tc>
          <w:tcPr>
            <w:tcW w:w="8845" w:type="dxa"/>
            <w:gridSpan w:val="2"/>
            <w:tcBorders>
              <w:bottom w:val="single" w:sz="8" w:space="0" w:color="000000" w:themeColor="text1"/>
            </w:tcBorders>
          </w:tcPr>
          <w:p w14:paraId="3C3D3A19" w14:textId="00D97024" w:rsidR="0097170F" w:rsidRPr="00975B07" w:rsidRDefault="0097170F" w:rsidP="00FB6E8F">
            <w:r>
              <w:rPr>
                <w:rStyle w:val="Firstpagetablebold"/>
              </w:rPr>
              <w:t>Recommendation(s</w:t>
            </w:r>
            <w:r w:rsidR="00CC229D">
              <w:rPr>
                <w:rStyle w:val="Firstpagetablebold"/>
              </w:rPr>
              <w:t>):</w:t>
            </w:r>
            <w:r w:rsidR="00CC229D" w:rsidRPr="008954DF">
              <w:rPr>
                <w:rStyle w:val="Firstpagetablebold"/>
                <w:b w:val="0"/>
              </w:rPr>
              <w:t xml:space="preserve"> That</w:t>
            </w:r>
            <w:r w:rsidRPr="008954DF">
              <w:rPr>
                <w:rStyle w:val="Firstpagetablebold"/>
                <w:b w:val="0"/>
              </w:rPr>
              <w:t xml:space="preserve"> Cabinet resolves to:</w:t>
            </w:r>
          </w:p>
        </w:tc>
      </w:tr>
      <w:tr w:rsidR="0097170F" w:rsidRPr="00975B07" w14:paraId="7EB9BB0E" w14:textId="77777777" w:rsidTr="03064025">
        <w:trPr>
          <w:trHeight w:val="283"/>
        </w:trPr>
        <w:tc>
          <w:tcPr>
            <w:tcW w:w="426" w:type="dxa"/>
            <w:tcBorders>
              <w:top w:val="single" w:sz="8" w:space="0" w:color="000000" w:themeColor="text1"/>
              <w:left w:val="single" w:sz="8" w:space="0" w:color="000000" w:themeColor="text1"/>
              <w:bottom w:val="nil"/>
              <w:right w:val="nil"/>
            </w:tcBorders>
          </w:tcPr>
          <w:p w14:paraId="299E1496" w14:textId="77777777" w:rsidR="0097170F" w:rsidRPr="00BB136C" w:rsidRDefault="0097170F" w:rsidP="00FB6E8F">
            <w:r w:rsidRPr="00BB136C">
              <w:t>1.</w:t>
            </w:r>
          </w:p>
        </w:tc>
        <w:tc>
          <w:tcPr>
            <w:tcW w:w="8419" w:type="dxa"/>
            <w:tcBorders>
              <w:top w:val="single" w:sz="8" w:space="0" w:color="000000" w:themeColor="text1"/>
              <w:left w:val="nil"/>
              <w:bottom w:val="nil"/>
              <w:right w:val="single" w:sz="8" w:space="0" w:color="000000" w:themeColor="text1"/>
            </w:tcBorders>
            <w:shd w:val="clear" w:color="auto" w:fill="auto"/>
          </w:tcPr>
          <w:p w14:paraId="308879E9" w14:textId="0AF1E61F" w:rsidR="0097170F" w:rsidRPr="00BB136C" w:rsidRDefault="00DA7F5F" w:rsidP="00FB6E8F">
            <w:r>
              <w:t>Note the update on t</w:t>
            </w:r>
            <w:r w:rsidR="008548D4">
              <w:t xml:space="preserve">he </w:t>
            </w:r>
            <w:r w:rsidR="00F56185">
              <w:t xml:space="preserve">delivery of the </w:t>
            </w:r>
            <w:r w:rsidR="008548D4">
              <w:t>Thriving Communities Strategy</w:t>
            </w:r>
            <w:r w:rsidR="00D40E7B">
              <w:t xml:space="preserve">. </w:t>
            </w:r>
            <w:r w:rsidR="008548D4">
              <w:t xml:space="preserve"> </w:t>
            </w:r>
          </w:p>
        </w:tc>
      </w:tr>
      <w:tr w:rsidR="0097170F" w:rsidRPr="00975B07" w14:paraId="1C5E7055" w14:textId="77777777" w:rsidTr="00750741">
        <w:trPr>
          <w:trHeight w:val="60"/>
        </w:trPr>
        <w:tc>
          <w:tcPr>
            <w:tcW w:w="426" w:type="dxa"/>
            <w:tcBorders>
              <w:top w:val="nil"/>
              <w:left w:val="single" w:sz="8" w:space="0" w:color="000000" w:themeColor="text1"/>
              <w:bottom w:val="single" w:sz="8" w:space="0" w:color="000000" w:themeColor="text1"/>
              <w:right w:val="nil"/>
            </w:tcBorders>
          </w:tcPr>
          <w:p w14:paraId="371445A0" w14:textId="4E89A638" w:rsidR="0097170F" w:rsidRPr="00750741" w:rsidRDefault="0097170F" w:rsidP="03064025">
            <w:pPr>
              <w:rPr>
                <w:sz w:val="2"/>
                <w:szCs w:val="2"/>
              </w:rPr>
            </w:pPr>
          </w:p>
        </w:tc>
        <w:tc>
          <w:tcPr>
            <w:tcW w:w="8419" w:type="dxa"/>
            <w:tcBorders>
              <w:top w:val="nil"/>
              <w:left w:val="nil"/>
              <w:bottom w:val="single" w:sz="8" w:space="0" w:color="000000" w:themeColor="text1"/>
              <w:right w:val="single" w:sz="8" w:space="0" w:color="000000" w:themeColor="text1"/>
            </w:tcBorders>
            <w:shd w:val="clear" w:color="auto" w:fill="auto"/>
          </w:tcPr>
          <w:p w14:paraId="1FBFCE6A" w14:textId="71B96A3F" w:rsidR="00134112" w:rsidRPr="00750741" w:rsidRDefault="00134112" w:rsidP="03064025">
            <w:pPr>
              <w:rPr>
                <w:rStyle w:val="Firstpagetablebold"/>
                <w:b w:val="0"/>
                <w:sz w:val="2"/>
                <w:szCs w:val="2"/>
                <w:highlight w:val="yellow"/>
              </w:rPr>
            </w:pPr>
          </w:p>
        </w:tc>
      </w:tr>
    </w:tbl>
    <w:p w14:paraId="6E082CB7"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3860635C" w14:textId="77777777" w:rsidTr="03064025">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AA85F64" w14:textId="77777777" w:rsidR="00966D42" w:rsidRPr="00975B07" w:rsidRDefault="00966D42" w:rsidP="00263EA3">
            <w:pPr>
              <w:jc w:val="center"/>
            </w:pPr>
            <w:r w:rsidRPr="00745BF0">
              <w:rPr>
                <w:rStyle w:val="Firstpagetablebold"/>
              </w:rPr>
              <w:t>Appendices</w:t>
            </w:r>
          </w:p>
        </w:tc>
      </w:tr>
      <w:tr w:rsidR="00ED5860" w:rsidRPr="00E91EE9" w14:paraId="700EA252" w14:textId="77777777" w:rsidTr="03064025">
        <w:tc>
          <w:tcPr>
            <w:tcW w:w="2438" w:type="dxa"/>
            <w:tcBorders>
              <w:top w:val="nil"/>
              <w:left w:val="single" w:sz="8" w:space="0" w:color="000000" w:themeColor="text1"/>
              <w:bottom w:val="nil"/>
              <w:right w:val="nil"/>
            </w:tcBorders>
            <w:shd w:val="clear" w:color="auto" w:fill="auto"/>
          </w:tcPr>
          <w:p w14:paraId="332FD1FD" w14:textId="61A434CF" w:rsidR="00ED5860" w:rsidRPr="00E91EE9" w:rsidRDefault="0030208D" w:rsidP="004A6D2F">
            <w:pPr>
              <w:rPr>
                <w:highlight w:val="yellow"/>
              </w:rPr>
            </w:pPr>
            <w:r w:rsidRPr="00B54D01">
              <w:t xml:space="preserve">Appendix </w:t>
            </w:r>
            <w:r w:rsidR="00F9520D">
              <w:t>1</w:t>
            </w:r>
          </w:p>
        </w:tc>
        <w:tc>
          <w:tcPr>
            <w:tcW w:w="6406" w:type="dxa"/>
            <w:tcBorders>
              <w:top w:val="nil"/>
              <w:left w:val="nil"/>
              <w:bottom w:val="nil"/>
              <w:right w:val="single" w:sz="8" w:space="0" w:color="000000" w:themeColor="text1"/>
            </w:tcBorders>
          </w:tcPr>
          <w:p w14:paraId="4C97A12A" w14:textId="0A942171" w:rsidR="00ED5860" w:rsidRPr="00E91EE9" w:rsidRDefault="00B54D01" w:rsidP="004A6D2F">
            <w:pPr>
              <w:rPr>
                <w:highlight w:val="yellow"/>
              </w:rPr>
            </w:pPr>
            <w:r w:rsidRPr="00AE58A6">
              <w:t xml:space="preserve">Thriving Communities Strategy Action Plan </w:t>
            </w:r>
            <w:r>
              <w:t>202</w:t>
            </w:r>
            <w:r w:rsidR="00422A2F">
              <w:t>2</w:t>
            </w:r>
            <w:r>
              <w:t>-2</w:t>
            </w:r>
            <w:r w:rsidR="001D565F">
              <w:t>4</w:t>
            </w:r>
            <w:r w:rsidR="00A41353">
              <w:t xml:space="preserve"> </w:t>
            </w:r>
          </w:p>
        </w:tc>
      </w:tr>
      <w:tr w:rsidR="00B54D01" w:rsidRPr="00E91EE9" w14:paraId="77D92752" w14:textId="77777777" w:rsidTr="03064025">
        <w:tc>
          <w:tcPr>
            <w:tcW w:w="2438" w:type="dxa"/>
            <w:tcBorders>
              <w:top w:val="nil"/>
              <w:left w:val="single" w:sz="8" w:space="0" w:color="000000" w:themeColor="text1"/>
              <w:bottom w:val="nil"/>
              <w:right w:val="nil"/>
            </w:tcBorders>
            <w:shd w:val="clear" w:color="auto" w:fill="auto"/>
          </w:tcPr>
          <w:p w14:paraId="43E73868" w14:textId="4FD30D5D" w:rsidR="00B54D01" w:rsidRPr="00AE0AB7" w:rsidRDefault="00B54D01" w:rsidP="004A6D2F">
            <w:r w:rsidRPr="00AE0AB7">
              <w:t xml:space="preserve">Appendix </w:t>
            </w:r>
            <w:r w:rsidR="00422A2F">
              <w:t>2</w:t>
            </w:r>
          </w:p>
        </w:tc>
        <w:tc>
          <w:tcPr>
            <w:tcW w:w="6406" w:type="dxa"/>
            <w:tcBorders>
              <w:top w:val="nil"/>
              <w:left w:val="nil"/>
              <w:bottom w:val="nil"/>
              <w:right w:val="single" w:sz="8" w:space="0" w:color="000000" w:themeColor="text1"/>
            </w:tcBorders>
          </w:tcPr>
          <w:p w14:paraId="186BBA5C" w14:textId="21E08F50" w:rsidR="00B54D01" w:rsidRPr="00AE0AB7" w:rsidRDefault="00B54D01" w:rsidP="004A6D2F">
            <w:r w:rsidRPr="00AE0AB7">
              <w:t xml:space="preserve">Thriving Communities Strategy </w:t>
            </w:r>
            <w:r w:rsidR="00803977" w:rsidRPr="00585566">
              <w:t xml:space="preserve">Equality Impact   Assessment </w:t>
            </w:r>
          </w:p>
        </w:tc>
      </w:tr>
      <w:tr w:rsidR="0030208D" w:rsidRPr="00975B07" w14:paraId="1F1D94B9" w14:textId="77777777" w:rsidTr="03064025">
        <w:tc>
          <w:tcPr>
            <w:tcW w:w="2438" w:type="dxa"/>
            <w:tcBorders>
              <w:top w:val="nil"/>
              <w:left w:val="single" w:sz="8" w:space="0" w:color="000000" w:themeColor="text1"/>
              <w:bottom w:val="single" w:sz="8" w:space="0" w:color="000000" w:themeColor="text1"/>
              <w:right w:val="nil"/>
            </w:tcBorders>
            <w:shd w:val="clear" w:color="auto" w:fill="auto"/>
          </w:tcPr>
          <w:p w14:paraId="294A83FA" w14:textId="200F2E43" w:rsidR="0030208D" w:rsidRPr="00585566" w:rsidRDefault="0030208D" w:rsidP="004A6D2F">
            <w:r w:rsidRPr="00585566">
              <w:t xml:space="preserve">Appendix </w:t>
            </w:r>
            <w:r w:rsidR="00422A2F">
              <w:t>3</w:t>
            </w:r>
          </w:p>
        </w:tc>
        <w:tc>
          <w:tcPr>
            <w:tcW w:w="6406" w:type="dxa"/>
            <w:tcBorders>
              <w:top w:val="nil"/>
              <w:left w:val="nil"/>
              <w:bottom w:val="single" w:sz="8" w:space="0" w:color="000000" w:themeColor="text1"/>
              <w:right w:val="single" w:sz="8" w:space="0" w:color="000000" w:themeColor="text1"/>
            </w:tcBorders>
          </w:tcPr>
          <w:p w14:paraId="2AB5E4F7" w14:textId="2264DB48" w:rsidR="0030208D" w:rsidRPr="00585566" w:rsidRDefault="00B54D01" w:rsidP="004A6D2F">
            <w:r w:rsidRPr="00585566">
              <w:t xml:space="preserve">Thriving Communities Strategy </w:t>
            </w:r>
            <w:r w:rsidR="00803977" w:rsidRPr="00AE0AB7">
              <w:t xml:space="preserve">Risk </w:t>
            </w:r>
            <w:r w:rsidR="00FB2877">
              <w:t>Register</w:t>
            </w:r>
          </w:p>
        </w:tc>
      </w:tr>
    </w:tbl>
    <w:p w14:paraId="15BE9D8D" w14:textId="5C96219C" w:rsidR="03064025" w:rsidRDefault="03064025" w:rsidP="03064025">
      <w:pPr>
        <w:pStyle w:val="Heading1"/>
      </w:pPr>
    </w:p>
    <w:p w14:paraId="010A9FAB" w14:textId="77777777" w:rsidR="005D481B" w:rsidRDefault="005D481B">
      <w:pPr>
        <w:spacing w:after="0"/>
        <w:rPr>
          <w:b/>
        </w:rPr>
      </w:pPr>
      <w:r>
        <w:br w:type="page"/>
      </w:r>
    </w:p>
    <w:p w14:paraId="5378778C" w14:textId="33C0A870" w:rsidR="004A71D6" w:rsidRPr="004A71D6" w:rsidRDefault="6F0F1DF3" w:rsidP="00C110BA">
      <w:pPr>
        <w:pStyle w:val="Heading1"/>
      </w:pPr>
      <w:r>
        <w:lastRenderedPageBreak/>
        <w:t>Introduction and b</w:t>
      </w:r>
      <w:r w:rsidR="1E880EF4">
        <w:t>ackground</w:t>
      </w:r>
      <w:r w:rsidR="41A3E63E">
        <w:t xml:space="preserve"> </w:t>
      </w:r>
    </w:p>
    <w:p w14:paraId="01BEEC42" w14:textId="4F84C6E7" w:rsidR="00126093" w:rsidRDefault="00532F90" w:rsidP="002D4CB3">
      <w:pPr>
        <w:pStyle w:val="ListParagraph"/>
      </w:pPr>
      <w:r>
        <w:t xml:space="preserve">The </w:t>
      </w:r>
      <w:hyperlink r:id="rId11" w:history="1">
        <w:r w:rsidRPr="001B05B3">
          <w:rPr>
            <w:rStyle w:val="Hyperlink"/>
          </w:rPr>
          <w:t xml:space="preserve">Thriving Communities </w:t>
        </w:r>
        <w:r w:rsidR="0069377D">
          <w:rPr>
            <w:rStyle w:val="Hyperlink"/>
          </w:rPr>
          <w:t>S</w:t>
        </w:r>
        <w:r w:rsidRPr="001B05B3">
          <w:rPr>
            <w:rStyle w:val="Hyperlink"/>
          </w:rPr>
          <w:t>trategy</w:t>
        </w:r>
      </w:hyperlink>
      <w:r>
        <w:t xml:space="preserve"> brings together leisure, culture and our work with communities to </w:t>
      </w:r>
      <w:r w:rsidR="004B7FF0">
        <w:t xml:space="preserve">help address the </w:t>
      </w:r>
      <w:r w:rsidR="0066174A">
        <w:t xml:space="preserve">inequalities detailed in Oxfordshire’s </w:t>
      </w:r>
      <w:hyperlink r:id="rId12" w:history="1">
        <w:r w:rsidR="0066174A" w:rsidRPr="007935ED">
          <w:rPr>
            <w:rStyle w:val="Hyperlink"/>
          </w:rPr>
          <w:t>Joint Strategic Needs Assessment</w:t>
        </w:r>
      </w:hyperlink>
      <w:r w:rsidR="00B91792">
        <w:rPr>
          <w:rStyle w:val="Hyperlink"/>
        </w:rPr>
        <w:t>.</w:t>
      </w:r>
      <w:r w:rsidR="0066174A">
        <w:t xml:space="preserve"> </w:t>
      </w:r>
      <w:r w:rsidR="00B03B4F">
        <w:t xml:space="preserve">The assessment </w:t>
      </w:r>
      <w:r w:rsidR="0066174A">
        <w:t>provides information about the county’s population and the factors affecting health, wellbeing, and social care.</w:t>
      </w:r>
    </w:p>
    <w:p w14:paraId="49B3312D" w14:textId="445812AA" w:rsidR="00FF163C" w:rsidRDefault="07DCE86A" w:rsidP="03064025">
      <w:pPr>
        <w:pStyle w:val="ListParagraph"/>
        <w:rPr>
          <w:color w:val="auto"/>
        </w:rPr>
      </w:pPr>
      <w:r>
        <w:t xml:space="preserve">The Strategy </w:t>
      </w:r>
      <w:r w:rsidR="6F1431C2">
        <w:t xml:space="preserve">also </w:t>
      </w:r>
      <w:r w:rsidR="5066FC57">
        <w:t xml:space="preserve">creates a mechanism </w:t>
      </w:r>
      <w:r w:rsidR="7C275E64">
        <w:t xml:space="preserve">for collaboration, </w:t>
      </w:r>
      <w:r w:rsidR="509F2614">
        <w:t xml:space="preserve">enabling partners to </w:t>
      </w:r>
      <w:r w:rsidR="509F2614" w:rsidRPr="03064025">
        <w:rPr>
          <w:color w:val="auto"/>
        </w:rPr>
        <w:t xml:space="preserve">share information and resources, </w:t>
      </w:r>
      <w:r w:rsidR="0FC30D20" w:rsidRPr="03064025">
        <w:rPr>
          <w:color w:val="auto"/>
        </w:rPr>
        <w:t>build</w:t>
      </w:r>
      <w:r w:rsidR="7C275E64" w:rsidRPr="03064025">
        <w:rPr>
          <w:color w:val="auto"/>
        </w:rPr>
        <w:t>ing</w:t>
      </w:r>
      <w:r w:rsidR="0FC30D20" w:rsidRPr="03064025">
        <w:rPr>
          <w:color w:val="auto"/>
        </w:rPr>
        <w:t xml:space="preserve"> on the sense of community that so many people have shown over recent years</w:t>
      </w:r>
      <w:r w:rsidR="2F152EDD" w:rsidRPr="03064025">
        <w:rPr>
          <w:color w:val="auto"/>
        </w:rPr>
        <w:t>,</w:t>
      </w:r>
      <w:r w:rsidR="509F2614" w:rsidRPr="03064025">
        <w:rPr>
          <w:color w:val="auto"/>
        </w:rPr>
        <w:t xml:space="preserve"> to </w:t>
      </w:r>
      <w:r w:rsidR="2F152EDD" w:rsidRPr="03064025">
        <w:rPr>
          <w:color w:val="auto"/>
        </w:rPr>
        <w:t xml:space="preserve">deliver </w:t>
      </w:r>
      <w:r w:rsidR="509F2614" w:rsidRPr="03064025">
        <w:rPr>
          <w:color w:val="auto"/>
        </w:rPr>
        <w:t>better outcomes</w:t>
      </w:r>
      <w:r w:rsidR="0FC30D20" w:rsidRPr="03064025">
        <w:rPr>
          <w:color w:val="auto"/>
        </w:rPr>
        <w:t>.</w:t>
      </w:r>
    </w:p>
    <w:p w14:paraId="094A6355" w14:textId="3BB6B30F" w:rsidR="002803AD" w:rsidRDefault="591C7F71" w:rsidP="03064025">
      <w:pPr>
        <w:pStyle w:val="ListParagraph"/>
        <w:rPr>
          <w:rFonts w:eastAsia="Arial" w:cs="Arial"/>
          <w:color w:val="auto"/>
        </w:rPr>
      </w:pPr>
      <w:r w:rsidRPr="03064025">
        <w:rPr>
          <w:rFonts w:eastAsia="Arial" w:cs="Arial"/>
          <w:color w:val="auto"/>
        </w:rPr>
        <w:t xml:space="preserve">This collaborative approach has enabled </w:t>
      </w:r>
      <w:r w:rsidR="1480D137" w:rsidRPr="03064025">
        <w:rPr>
          <w:rFonts w:eastAsia="Arial" w:cs="Arial"/>
          <w:color w:val="auto"/>
        </w:rPr>
        <w:t xml:space="preserve">officers to raise </w:t>
      </w:r>
      <w:r w:rsidRPr="03064025">
        <w:rPr>
          <w:rFonts w:eastAsia="Arial" w:cs="Arial"/>
          <w:color w:val="auto"/>
        </w:rPr>
        <w:t xml:space="preserve">£2.8 million </w:t>
      </w:r>
      <w:r w:rsidR="639F20CA" w:rsidRPr="03064025">
        <w:rPr>
          <w:rFonts w:eastAsia="Arial" w:cs="Arial"/>
          <w:color w:val="auto"/>
        </w:rPr>
        <w:t>to</w:t>
      </w:r>
      <w:r w:rsidR="57049F0E" w:rsidRPr="03064025">
        <w:rPr>
          <w:rFonts w:eastAsia="Arial" w:cs="Arial"/>
          <w:color w:val="auto"/>
        </w:rPr>
        <w:t>wards programme delivery costs via funders such as the Youth Investment Fund, National Lottery, Sport England and Arts Council England.</w:t>
      </w:r>
    </w:p>
    <w:p w14:paraId="4DE00347" w14:textId="235B92C6" w:rsidR="002803AD" w:rsidRDefault="02D39319" w:rsidP="002803AD">
      <w:pPr>
        <w:pStyle w:val="ListParagraph"/>
      </w:pPr>
      <w:r>
        <w:t xml:space="preserve">The Strategy </w:t>
      </w:r>
      <w:r w:rsidR="318EF5F3">
        <w:t>is a</w:t>
      </w:r>
      <w:r w:rsidR="3FB01786">
        <w:t xml:space="preserve"> key </w:t>
      </w:r>
      <w:r w:rsidR="5C341C93">
        <w:t xml:space="preserve">element of </w:t>
      </w:r>
      <w:r w:rsidR="3FB01786">
        <w:t xml:space="preserve">the </w:t>
      </w:r>
      <w:r w:rsidR="686730E1">
        <w:t>Thriving Communities Pill</w:t>
      </w:r>
      <w:r w:rsidR="318EF5F3">
        <w:t xml:space="preserve">ar of the Corporate Plan.  It </w:t>
      </w:r>
      <w:r>
        <w:t>commits</w:t>
      </w:r>
      <w:r w:rsidR="5D79FCEF">
        <w:t xml:space="preserve"> the council</w:t>
      </w:r>
      <w:r>
        <w:t xml:space="preserve"> </w:t>
      </w:r>
      <w:r w:rsidR="17C96CB3">
        <w:t xml:space="preserve">to </w:t>
      </w:r>
      <w:r>
        <w:t xml:space="preserve">continue to hold an annual </w:t>
      </w:r>
      <w:r w:rsidR="5D79FCEF">
        <w:t xml:space="preserve">City Conversation with our partners and to </w:t>
      </w:r>
      <w:r w:rsidR="17C96CB3">
        <w:t xml:space="preserve">update Cabinet annually </w:t>
      </w:r>
      <w:r w:rsidR="5D79FCEF">
        <w:t xml:space="preserve">about </w:t>
      </w:r>
      <w:r w:rsidR="0F0DEC92">
        <w:t>the progress being made.</w:t>
      </w:r>
      <w:r w:rsidR="5680DD22">
        <w:t xml:space="preserve">  </w:t>
      </w:r>
    </w:p>
    <w:p w14:paraId="2BC7175D" w14:textId="136AAF8D" w:rsidR="00DE12DF" w:rsidRPr="005D481B" w:rsidRDefault="0A54A4E8" w:rsidP="03064025">
      <w:pPr>
        <w:pStyle w:val="ListParagraph"/>
      </w:pPr>
      <w:r w:rsidRPr="005D481B">
        <w:t xml:space="preserve">Our work on collaborating with the Community and local partners in </w:t>
      </w:r>
      <w:r w:rsidR="60DCC612" w:rsidRPr="005D481B">
        <w:t>shaping</w:t>
      </w:r>
      <w:r w:rsidR="3B2CA4FC" w:rsidRPr="005D481B">
        <w:t xml:space="preserve"> the strategy through events such as the City conversation</w:t>
      </w:r>
      <w:r w:rsidR="43E08DF9" w:rsidRPr="005D481B">
        <w:t xml:space="preserve">, </w:t>
      </w:r>
      <w:r w:rsidR="666EFCAE" w:rsidRPr="005D481B">
        <w:t xml:space="preserve">has been recognised </w:t>
      </w:r>
      <w:r w:rsidR="02B13D96" w:rsidRPr="005D481B">
        <w:t xml:space="preserve">at a </w:t>
      </w:r>
      <w:r w:rsidR="666EFCAE" w:rsidRPr="005D481B">
        <w:t>national</w:t>
      </w:r>
      <w:r w:rsidR="75A6D45B" w:rsidRPr="005D481B">
        <w:t xml:space="preserve"> level</w:t>
      </w:r>
      <w:r w:rsidR="666EFCAE" w:rsidRPr="005D481B">
        <w:t xml:space="preserve"> as </w:t>
      </w:r>
      <w:r w:rsidR="53B445B6" w:rsidRPr="005D481B">
        <w:t>good</w:t>
      </w:r>
      <w:r w:rsidR="666EFCAE" w:rsidRPr="005D481B">
        <w:t xml:space="preserve"> practice by </w:t>
      </w:r>
      <w:r w:rsidR="23C84239" w:rsidRPr="005D481B">
        <w:t>bodies such as</w:t>
      </w:r>
      <w:r w:rsidR="666EFCAE" w:rsidRPr="005D481B">
        <w:t xml:space="preserve"> International Public Policy observatory Local Government Physical Activity Partnership</w:t>
      </w:r>
      <w:r w:rsidR="450EC752" w:rsidRPr="005D481B">
        <w:t xml:space="preserve"> and </w:t>
      </w:r>
      <w:r w:rsidR="666EFCAE" w:rsidRPr="005D481B">
        <w:t>APSE (Association for Public Excellence)</w:t>
      </w:r>
      <w:r w:rsidR="4A870979" w:rsidRPr="005D481B">
        <w:t>.</w:t>
      </w:r>
      <w:r w:rsidR="5CACD9DC" w:rsidRPr="005D481B">
        <w:t xml:space="preserve"> </w:t>
      </w:r>
    </w:p>
    <w:p w14:paraId="1CA725DF" w14:textId="77777777" w:rsidR="00DE12DF" w:rsidRPr="00400377" w:rsidRDefault="00DE12DF" w:rsidP="00DE12DF">
      <w:pPr>
        <w:pStyle w:val="ListParagraph"/>
        <w:numPr>
          <w:ilvl w:val="0"/>
          <w:numId w:val="0"/>
        </w:numPr>
        <w:ind w:left="426"/>
        <w:rPr>
          <w:sz w:val="12"/>
          <w:szCs w:val="12"/>
        </w:rPr>
      </w:pPr>
    </w:p>
    <w:p w14:paraId="58785A34" w14:textId="2024C21F" w:rsidR="00354AA3" w:rsidRPr="00354AA3" w:rsidRDefault="00F524B9" w:rsidP="00167EF8">
      <w:pPr>
        <w:pStyle w:val="Heading1"/>
      </w:pPr>
      <w:r>
        <w:t>Strategy delivery progress 202</w:t>
      </w:r>
      <w:r w:rsidR="002340C8">
        <w:t>2</w:t>
      </w:r>
      <w:r>
        <w:t>-24</w:t>
      </w:r>
      <w:r w:rsidR="00EC6EF7">
        <w:t xml:space="preserve"> </w:t>
      </w:r>
    </w:p>
    <w:p w14:paraId="7A6EFA0D" w14:textId="77777777" w:rsidR="002B7F88" w:rsidRDefault="004A01E1" w:rsidP="00771550">
      <w:pPr>
        <w:pStyle w:val="ListParagraph"/>
        <w:numPr>
          <w:ilvl w:val="0"/>
          <w:numId w:val="11"/>
        </w:numPr>
        <w:ind w:left="426" w:right="-58" w:hanging="426"/>
      </w:pPr>
      <w:r>
        <w:t xml:space="preserve">The </w:t>
      </w:r>
      <w:r w:rsidR="002B7F88">
        <w:t xml:space="preserve">ultimate outcomes the Thriving Communities </w:t>
      </w:r>
      <w:r>
        <w:t xml:space="preserve">Strategy aims to achieve are for everyone in Oxford to: </w:t>
      </w:r>
    </w:p>
    <w:p w14:paraId="0908FDA2" w14:textId="77777777" w:rsidR="002C02C8" w:rsidRDefault="004A01E1" w:rsidP="002C02C8">
      <w:pPr>
        <w:pStyle w:val="ListParagraph"/>
        <w:numPr>
          <w:ilvl w:val="0"/>
          <w:numId w:val="28"/>
        </w:numPr>
        <w:ind w:right="-58"/>
      </w:pPr>
      <w:r>
        <w:t>Have a great customer experience when using Oxford’s places and spaces where they feel safe and enjoy themselves</w:t>
      </w:r>
    </w:p>
    <w:p w14:paraId="1C3E2B48" w14:textId="77777777" w:rsidR="002C02C8" w:rsidRDefault="004A01E1" w:rsidP="002C02C8">
      <w:pPr>
        <w:pStyle w:val="ListParagraph"/>
        <w:numPr>
          <w:ilvl w:val="0"/>
          <w:numId w:val="28"/>
        </w:numPr>
        <w:ind w:right="-58"/>
      </w:pPr>
      <w:r>
        <w:t xml:space="preserve">Be able to positively contribute to society; feel connected, accepted and respected for who they are. </w:t>
      </w:r>
    </w:p>
    <w:p w14:paraId="060178D2" w14:textId="4A939EC1" w:rsidR="004A01E1" w:rsidRDefault="004A01E1" w:rsidP="002C02C8">
      <w:pPr>
        <w:pStyle w:val="ListParagraph"/>
        <w:numPr>
          <w:ilvl w:val="0"/>
          <w:numId w:val="28"/>
        </w:numPr>
        <w:ind w:right="-58"/>
      </w:pPr>
      <w:r>
        <w:t>Meet the Chief Medical Officer’s guidelines for physical activity (especially children and young people)</w:t>
      </w:r>
    </w:p>
    <w:p w14:paraId="3D57E88B" w14:textId="3029E4C3" w:rsidR="00771550" w:rsidRDefault="0067772A" w:rsidP="00A026E8">
      <w:pPr>
        <w:pStyle w:val="ListParagraph"/>
        <w:numPr>
          <w:ilvl w:val="0"/>
          <w:numId w:val="11"/>
        </w:numPr>
        <w:ind w:left="426" w:right="-58" w:hanging="426"/>
      </w:pPr>
      <w:r>
        <w:t>The outcomes within the strategy are shared with partners and</w:t>
      </w:r>
      <w:r w:rsidR="002B7F88">
        <w:t>,</w:t>
      </w:r>
      <w:r>
        <w:t xml:space="preserve"> where possible</w:t>
      </w:r>
      <w:r w:rsidR="002B7F88">
        <w:t>,</w:t>
      </w:r>
      <w:r>
        <w:t xml:space="preserve"> we have adopted shared measures.</w:t>
      </w:r>
      <w:r w:rsidR="005543D4">
        <w:t xml:space="preserve">  There are 11 </w:t>
      </w:r>
      <w:r w:rsidR="000548E9">
        <w:t xml:space="preserve">measures of success </w:t>
      </w:r>
      <w:r w:rsidR="005543D4">
        <w:t>in total</w:t>
      </w:r>
      <w:r w:rsidR="00EF04B2">
        <w:t xml:space="preserve">. </w:t>
      </w:r>
      <w:r w:rsidR="00A026E8">
        <w:t xml:space="preserve"> </w:t>
      </w:r>
      <w:r w:rsidR="00EF04B2">
        <w:t xml:space="preserve">The </w:t>
      </w:r>
      <w:r w:rsidR="00A57071">
        <w:t xml:space="preserve">Thriving Communities </w:t>
      </w:r>
      <w:r w:rsidR="002B43DF">
        <w:t xml:space="preserve">Action Plan at </w:t>
      </w:r>
      <w:r w:rsidR="007D05C1">
        <w:t xml:space="preserve">Appendix </w:t>
      </w:r>
      <w:r w:rsidR="00363590">
        <w:t>1</w:t>
      </w:r>
      <w:r w:rsidR="007D05C1">
        <w:t xml:space="preserve"> </w:t>
      </w:r>
      <w:r w:rsidR="00363590">
        <w:t xml:space="preserve">details the </w:t>
      </w:r>
      <w:r w:rsidR="009E0828">
        <w:t xml:space="preserve">delivery </w:t>
      </w:r>
      <w:r w:rsidR="002340C8">
        <w:t xml:space="preserve">progress made </w:t>
      </w:r>
      <w:r w:rsidR="00C701B7">
        <w:t xml:space="preserve">to date </w:t>
      </w:r>
      <w:r w:rsidR="009A67A1">
        <w:t>against the</w:t>
      </w:r>
      <w:r w:rsidR="00F260E4">
        <w:t>se</w:t>
      </w:r>
      <w:r w:rsidR="009A67A1">
        <w:t xml:space="preserve"> 11 annual measures of success</w:t>
      </w:r>
      <w:r w:rsidR="00363590">
        <w:t>.</w:t>
      </w:r>
    </w:p>
    <w:p w14:paraId="4EF4238A" w14:textId="2E0C72B9" w:rsidR="00363590" w:rsidRPr="00ED140D" w:rsidRDefault="0008636F" w:rsidP="03064025">
      <w:pPr>
        <w:pStyle w:val="ListParagraph"/>
        <w:ind w:right="-58"/>
      </w:pPr>
      <w:r>
        <w:t>To</w:t>
      </w:r>
      <w:r w:rsidR="7A40A32F">
        <w:t xml:space="preserve"> deliver </w:t>
      </w:r>
      <w:r w:rsidR="3D4E2A0A">
        <w:t xml:space="preserve">the measures </w:t>
      </w:r>
      <w:r w:rsidR="4EE280B4">
        <w:t>in an effective way that aligns with the strategy</w:t>
      </w:r>
      <w:r w:rsidR="355046DD">
        <w:t xml:space="preserve"> principles</w:t>
      </w:r>
      <w:r w:rsidR="37A1480F">
        <w:t xml:space="preserve">, it has been essential to work with national </w:t>
      </w:r>
      <w:r w:rsidR="00F205C0">
        <w:t xml:space="preserve">and regional, as well as </w:t>
      </w:r>
      <w:r w:rsidR="00DD7057">
        <w:t xml:space="preserve">local </w:t>
      </w:r>
      <w:r w:rsidR="37A1480F">
        <w:t xml:space="preserve">partners, whilst allocating </w:t>
      </w:r>
      <w:r w:rsidR="76C0C8A9">
        <w:t xml:space="preserve">appropriate </w:t>
      </w:r>
      <w:r w:rsidR="37A1480F">
        <w:t>levels of</w:t>
      </w:r>
      <w:r w:rsidR="640C79FB">
        <w:t xml:space="preserve"> internal resource. </w:t>
      </w:r>
      <w:r w:rsidR="5688CDF0">
        <w:t>Against each measure we have highlighted the work that has been undertaken</w:t>
      </w:r>
      <w:r w:rsidR="3AE063DF">
        <w:t xml:space="preserve"> and </w:t>
      </w:r>
      <w:r w:rsidR="238F8B4E">
        <w:t>any</w:t>
      </w:r>
      <w:r w:rsidR="45BA37D4">
        <w:t xml:space="preserve"> outcomes</w:t>
      </w:r>
      <w:r w:rsidR="77CCB884">
        <w:t xml:space="preserve"> or impact that has been</w:t>
      </w:r>
      <w:r w:rsidR="45BA37D4">
        <w:t xml:space="preserve"> </w:t>
      </w:r>
      <w:r w:rsidR="29ADD843">
        <w:t xml:space="preserve">achieved </w:t>
      </w:r>
      <w:r w:rsidR="45BA37D4">
        <w:t>to date</w:t>
      </w:r>
      <w:r w:rsidR="6DAEA8D0">
        <w:t>.</w:t>
      </w:r>
      <w:r w:rsidR="0770D7D3">
        <w:t xml:space="preserve"> This is set out below.</w:t>
      </w:r>
    </w:p>
    <w:p w14:paraId="7A95FC9F" w14:textId="77777777" w:rsidR="00B14D71" w:rsidRDefault="00B14D71" w:rsidP="00771550">
      <w:pPr>
        <w:rPr>
          <w:rFonts w:cs="Arial"/>
          <w:b/>
          <w:bCs/>
        </w:rPr>
      </w:pPr>
    </w:p>
    <w:p w14:paraId="7080F8CE" w14:textId="335C64DB" w:rsidR="00771550" w:rsidRPr="00ED140D" w:rsidRDefault="00E60098" w:rsidP="00771550">
      <w:pPr>
        <w:rPr>
          <w:rFonts w:cs="Arial"/>
          <w:b/>
          <w:bCs/>
        </w:rPr>
      </w:pPr>
      <w:r w:rsidRPr="00ED140D">
        <w:rPr>
          <w:rFonts w:cs="Arial"/>
          <w:b/>
          <w:bCs/>
        </w:rPr>
        <w:t xml:space="preserve">Measure 1 </w:t>
      </w:r>
      <w:r w:rsidRPr="00A94FB5">
        <w:rPr>
          <w:rFonts w:cs="Arial"/>
        </w:rPr>
        <w:t xml:space="preserve">- </w:t>
      </w:r>
      <w:r w:rsidR="00400B72" w:rsidRPr="00A94FB5">
        <w:rPr>
          <w:rFonts w:cs="Arial"/>
        </w:rPr>
        <w:t>Produce and annually review Locality Plans – these will be based on insight, with a focus on tackling inequalities</w:t>
      </w:r>
    </w:p>
    <w:p w14:paraId="3BE02F59" w14:textId="43BFB402" w:rsidR="00D23DC1" w:rsidRPr="00A36F90" w:rsidRDefault="5D6B6DBE" w:rsidP="03064025">
      <w:pPr>
        <w:pStyle w:val="ListParagraph"/>
        <w:ind w:right="-58"/>
      </w:pPr>
      <w:r>
        <w:t xml:space="preserve">To </w:t>
      </w:r>
      <w:r w:rsidR="6CF5A0D5">
        <w:t xml:space="preserve">ensure that we </w:t>
      </w:r>
      <w:r>
        <w:t>deliver against this measure</w:t>
      </w:r>
      <w:r w:rsidR="3045994E">
        <w:t>,</w:t>
      </w:r>
      <w:r>
        <w:t xml:space="preserve"> we have</w:t>
      </w:r>
      <w:r w:rsidR="0AD412AB">
        <w:t xml:space="preserve"> started work on develop</w:t>
      </w:r>
      <w:r w:rsidR="7A90208D">
        <w:t>ing</w:t>
      </w:r>
      <w:r w:rsidR="0AD412AB">
        <w:t xml:space="preserve"> the locality plans</w:t>
      </w:r>
      <w:r w:rsidR="4AE03B4E">
        <w:t xml:space="preserve"> </w:t>
      </w:r>
      <w:r w:rsidR="29174320">
        <w:t xml:space="preserve">with an aim of having these </w:t>
      </w:r>
      <w:r w:rsidR="123D8F96">
        <w:t xml:space="preserve">approved and </w:t>
      </w:r>
      <w:r w:rsidR="29174320">
        <w:t>ready for implementation</w:t>
      </w:r>
      <w:r w:rsidR="0610BDF8">
        <w:t xml:space="preserve"> in April </w:t>
      </w:r>
      <w:r w:rsidR="29174320">
        <w:t>2025</w:t>
      </w:r>
      <w:r w:rsidR="06390FD8">
        <w:t>. T</w:t>
      </w:r>
      <w:r w:rsidR="4AE03B4E">
        <w:t>he tasks highlighted below</w:t>
      </w:r>
      <w:r w:rsidR="783233AA">
        <w:t xml:space="preserve"> </w:t>
      </w:r>
      <w:r w:rsidR="5E867AD2">
        <w:t>detail th</w:t>
      </w:r>
      <w:r w:rsidR="431DE6D9">
        <w:t>e</w:t>
      </w:r>
      <w:r w:rsidR="5E867AD2">
        <w:t xml:space="preserve"> work to date.</w:t>
      </w:r>
    </w:p>
    <w:p w14:paraId="511B4C97" w14:textId="684E8F42" w:rsidR="007473B9" w:rsidRDefault="68B88C58" w:rsidP="03064025">
      <w:pPr>
        <w:pStyle w:val="ListParagraph"/>
        <w:ind w:right="-58"/>
        <w:rPr>
          <w:rFonts w:cs="Arial"/>
        </w:rPr>
      </w:pPr>
      <w:r w:rsidRPr="03064025">
        <w:rPr>
          <w:rFonts w:cs="Arial"/>
        </w:rPr>
        <w:lastRenderedPageBreak/>
        <w:t xml:space="preserve">A </w:t>
      </w:r>
      <w:r w:rsidR="350BC096" w:rsidRPr="03064025">
        <w:rPr>
          <w:rFonts w:cs="Arial"/>
        </w:rPr>
        <w:t>locality-based</w:t>
      </w:r>
      <w:r w:rsidRPr="03064025">
        <w:rPr>
          <w:rFonts w:cs="Arial"/>
        </w:rPr>
        <w:t xml:space="preserve"> </w:t>
      </w:r>
      <w:r w:rsidR="3A684265" w:rsidRPr="03064025">
        <w:rPr>
          <w:rFonts w:cs="Arial"/>
        </w:rPr>
        <w:t xml:space="preserve">staffing structure </w:t>
      </w:r>
      <w:r w:rsidRPr="03064025">
        <w:rPr>
          <w:rFonts w:cs="Arial"/>
        </w:rPr>
        <w:t xml:space="preserve">was </w:t>
      </w:r>
      <w:r w:rsidR="534A10AA" w:rsidRPr="03064025">
        <w:rPr>
          <w:rFonts w:cs="Arial"/>
        </w:rPr>
        <w:t xml:space="preserve">developed </w:t>
      </w:r>
      <w:r w:rsidR="3ED004AD" w:rsidRPr="03064025">
        <w:rPr>
          <w:rFonts w:cs="Arial"/>
        </w:rPr>
        <w:t xml:space="preserve">building on </w:t>
      </w:r>
      <w:r w:rsidR="002B01FA" w:rsidRPr="03064025">
        <w:rPr>
          <w:rFonts w:cs="Arial"/>
        </w:rPr>
        <w:t xml:space="preserve">the </w:t>
      </w:r>
      <w:r w:rsidR="3A684265" w:rsidRPr="03064025">
        <w:rPr>
          <w:rFonts w:cs="Arial"/>
        </w:rPr>
        <w:t>collaborati</w:t>
      </w:r>
      <w:r w:rsidR="5934BEC7" w:rsidRPr="03064025">
        <w:rPr>
          <w:rFonts w:cs="Arial"/>
        </w:rPr>
        <w:t xml:space="preserve">ve </w:t>
      </w:r>
      <w:r w:rsidR="6D2B42FF" w:rsidRPr="03064025">
        <w:rPr>
          <w:rFonts w:cs="Arial"/>
        </w:rPr>
        <w:t xml:space="preserve">models </w:t>
      </w:r>
      <w:r w:rsidR="5934BEC7" w:rsidRPr="03064025">
        <w:rPr>
          <w:rFonts w:cs="Arial"/>
        </w:rPr>
        <w:t xml:space="preserve">of working </w:t>
      </w:r>
      <w:r w:rsidR="6D2B42FF" w:rsidRPr="03064025">
        <w:rPr>
          <w:rFonts w:cs="Arial"/>
        </w:rPr>
        <w:t xml:space="preserve">set up to support </w:t>
      </w:r>
      <w:r w:rsidR="09ECEB51" w:rsidRPr="03064025">
        <w:rPr>
          <w:rFonts w:cs="Arial"/>
        </w:rPr>
        <w:t xml:space="preserve">communities </w:t>
      </w:r>
      <w:r w:rsidR="1C3A8C92" w:rsidRPr="03064025">
        <w:rPr>
          <w:rFonts w:cs="Arial"/>
        </w:rPr>
        <w:t xml:space="preserve">in </w:t>
      </w:r>
      <w:r w:rsidR="55B6A91D" w:rsidRPr="03064025">
        <w:rPr>
          <w:rFonts w:cs="Arial"/>
        </w:rPr>
        <w:t>response to the pandemic</w:t>
      </w:r>
      <w:r w:rsidR="1C3A8C92" w:rsidRPr="03064025">
        <w:rPr>
          <w:rFonts w:cs="Arial"/>
        </w:rPr>
        <w:t>.</w:t>
      </w:r>
      <w:r w:rsidR="55B6A91D" w:rsidRPr="03064025">
        <w:rPr>
          <w:rFonts w:cs="Arial"/>
        </w:rPr>
        <w:t xml:space="preserve"> </w:t>
      </w:r>
      <w:r w:rsidRPr="03064025">
        <w:rPr>
          <w:rFonts w:cs="Arial"/>
        </w:rPr>
        <w:t>This included moving customer-facing support to accessible community spaces, participating in and facilitating strategic networks across the city</w:t>
      </w:r>
      <w:r w:rsidR="64EAEE94" w:rsidRPr="03064025">
        <w:rPr>
          <w:rFonts w:cs="Arial"/>
        </w:rPr>
        <w:t xml:space="preserve">. </w:t>
      </w:r>
    </w:p>
    <w:p w14:paraId="4AED3D41" w14:textId="03F5D126" w:rsidR="007473B9" w:rsidRDefault="64EAEE94" w:rsidP="03064025">
      <w:pPr>
        <w:pStyle w:val="ListParagraph"/>
        <w:ind w:right="-58"/>
        <w:rPr>
          <w:rFonts w:cs="Arial"/>
        </w:rPr>
      </w:pPr>
      <w:r w:rsidRPr="03064025">
        <w:rPr>
          <w:rFonts w:cs="Arial"/>
        </w:rPr>
        <w:t xml:space="preserve">The approval of the </w:t>
      </w:r>
      <w:r w:rsidR="6D820ADF" w:rsidRPr="03064025">
        <w:rPr>
          <w:rFonts w:cs="Arial"/>
        </w:rPr>
        <w:t>Oxfordshire</w:t>
      </w:r>
      <w:r w:rsidRPr="03064025">
        <w:rPr>
          <w:rFonts w:cs="Arial"/>
        </w:rPr>
        <w:t xml:space="preserve"> Foo</w:t>
      </w:r>
      <w:r w:rsidR="20588959" w:rsidRPr="03064025">
        <w:rPr>
          <w:rFonts w:cs="Arial"/>
        </w:rPr>
        <w:t>d</w:t>
      </w:r>
      <w:r w:rsidRPr="03064025">
        <w:rPr>
          <w:rFonts w:cs="Arial"/>
        </w:rPr>
        <w:t xml:space="preserve"> Strategy and</w:t>
      </w:r>
      <w:r w:rsidR="68B88C58" w:rsidRPr="03064025">
        <w:rPr>
          <w:rFonts w:cs="Arial"/>
        </w:rPr>
        <w:t xml:space="preserve"> </w:t>
      </w:r>
      <w:r w:rsidR="232919D7" w:rsidRPr="03064025">
        <w:rPr>
          <w:rFonts w:cs="Arial"/>
        </w:rPr>
        <w:t>the</w:t>
      </w:r>
      <w:r w:rsidR="68B88C58" w:rsidRPr="03064025">
        <w:rPr>
          <w:rFonts w:cs="Arial"/>
        </w:rPr>
        <w:t xml:space="preserve"> City Food Action plan </w:t>
      </w:r>
      <w:r w:rsidR="65F5E650" w:rsidRPr="03064025">
        <w:rPr>
          <w:rFonts w:cs="Arial"/>
        </w:rPr>
        <w:t xml:space="preserve">has enabled a framework for </w:t>
      </w:r>
      <w:r w:rsidR="5ADB4B10" w:rsidRPr="03064025">
        <w:rPr>
          <w:rFonts w:cs="Arial"/>
        </w:rPr>
        <w:t>helping to reduce food related inequalities</w:t>
      </w:r>
      <w:r w:rsidR="338EF7B3" w:rsidRPr="03064025">
        <w:rPr>
          <w:rFonts w:cs="Arial"/>
        </w:rPr>
        <w:t xml:space="preserve"> </w:t>
      </w:r>
      <w:r w:rsidR="0A0D9DA5" w:rsidRPr="03064025">
        <w:rPr>
          <w:rFonts w:cs="Arial"/>
        </w:rPr>
        <w:t xml:space="preserve">and will be reflected within the action plans. Particularly </w:t>
      </w:r>
      <w:r w:rsidR="1F8F8806" w:rsidRPr="03064025">
        <w:rPr>
          <w:rFonts w:cs="Arial"/>
        </w:rPr>
        <w:t xml:space="preserve">the </w:t>
      </w:r>
      <w:r w:rsidR="0A0D9DA5" w:rsidRPr="03064025">
        <w:rPr>
          <w:rFonts w:cs="Arial"/>
        </w:rPr>
        <w:t xml:space="preserve">work </w:t>
      </w:r>
      <w:r w:rsidR="19CC806D" w:rsidRPr="03064025">
        <w:rPr>
          <w:rFonts w:cs="Arial"/>
        </w:rPr>
        <w:t xml:space="preserve">that has been delivered around </w:t>
      </w:r>
      <w:r w:rsidR="0A0D9DA5" w:rsidRPr="03064025">
        <w:rPr>
          <w:rFonts w:cs="Arial"/>
        </w:rPr>
        <w:t>supporting the community larders and community food system.</w:t>
      </w:r>
    </w:p>
    <w:p w14:paraId="5B0F9744" w14:textId="454E1D14" w:rsidR="007473B9" w:rsidRPr="00A044D7" w:rsidRDefault="6B67C087" w:rsidP="03064025">
      <w:pPr>
        <w:pStyle w:val="ListParagraph"/>
        <w:ind w:right="-58"/>
        <w:rPr>
          <w:rFonts w:cs="Arial"/>
        </w:rPr>
      </w:pPr>
      <w:r w:rsidRPr="03064025">
        <w:rPr>
          <w:rFonts w:cs="Arial"/>
        </w:rPr>
        <w:t xml:space="preserve">The work on locality plans is being developed around the four </w:t>
      </w:r>
      <w:r w:rsidR="2C87F0C0" w:rsidRPr="03064025">
        <w:rPr>
          <w:rFonts w:cs="Arial"/>
        </w:rPr>
        <w:t>quadrants below</w:t>
      </w:r>
      <w:r w:rsidR="3B65E5A1" w:rsidRPr="03064025">
        <w:rPr>
          <w:rFonts w:cs="Arial"/>
        </w:rPr>
        <w:t>:</w:t>
      </w:r>
    </w:p>
    <w:p w14:paraId="002AE6D2" w14:textId="77777777" w:rsidR="007473B9" w:rsidRPr="00F76295" w:rsidRDefault="007473B9" w:rsidP="00D406D9">
      <w:pPr>
        <w:pStyle w:val="ListParagraph"/>
        <w:numPr>
          <w:ilvl w:val="0"/>
          <w:numId w:val="17"/>
        </w:numPr>
        <w:spacing w:after="0"/>
        <w:ind w:right="-200"/>
        <w:rPr>
          <w:bCs/>
        </w:rPr>
      </w:pPr>
      <w:r w:rsidRPr="00205CAC">
        <w:t>OX1&amp;2 - Oxford City Centre, South Oxford (including Friar Wharf &amp; Riverside Court), West Oxford, Jericho, Summertown, Cutteslowe, and Wolvercote</w:t>
      </w:r>
    </w:p>
    <w:p w14:paraId="08E5B4F9" w14:textId="77777777" w:rsidR="007473B9" w:rsidRPr="00F76295" w:rsidRDefault="007473B9" w:rsidP="00400377">
      <w:pPr>
        <w:pStyle w:val="ListParagraph"/>
        <w:numPr>
          <w:ilvl w:val="0"/>
          <w:numId w:val="17"/>
        </w:numPr>
        <w:spacing w:after="0"/>
        <w:rPr>
          <w:bCs/>
        </w:rPr>
      </w:pPr>
      <w:r w:rsidRPr="00205CAC">
        <w:t>OX3 - Barton, Sandhills, Risinghurst, Quarry, Wood Farm, Headington, Headington Hill, Northway and Marston</w:t>
      </w:r>
    </w:p>
    <w:p w14:paraId="6F5C6E27" w14:textId="77777777" w:rsidR="007473B9" w:rsidRDefault="007473B9" w:rsidP="00400377">
      <w:pPr>
        <w:pStyle w:val="ListParagraph"/>
        <w:numPr>
          <w:ilvl w:val="0"/>
          <w:numId w:val="17"/>
        </w:numPr>
        <w:spacing w:after="0"/>
      </w:pPr>
      <w:r w:rsidRPr="00205CAC">
        <w:t>OX4 - Littlemore, Rose Hill and East Oxford</w:t>
      </w:r>
    </w:p>
    <w:p w14:paraId="4E52A5B0" w14:textId="77777777" w:rsidR="000B5FB0" w:rsidRDefault="007473B9" w:rsidP="00400377">
      <w:pPr>
        <w:pStyle w:val="ListParagraph"/>
        <w:numPr>
          <w:ilvl w:val="0"/>
          <w:numId w:val="17"/>
        </w:numPr>
        <w:spacing w:after="0"/>
      </w:pPr>
      <w:r w:rsidRPr="00205CAC">
        <w:t xml:space="preserve">OX </w:t>
      </w:r>
      <w:r>
        <w:t xml:space="preserve">- </w:t>
      </w:r>
      <w:r w:rsidRPr="00205CAC">
        <w:t xml:space="preserve">Leys </w:t>
      </w:r>
    </w:p>
    <w:p w14:paraId="39885910" w14:textId="77777777" w:rsidR="00400377" w:rsidRDefault="00400377" w:rsidP="00400377">
      <w:pPr>
        <w:pStyle w:val="ListParagraph"/>
        <w:numPr>
          <w:ilvl w:val="0"/>
          <w:numId w:val="0"/>
        </w:numPr>
        <w:spacing w:after="0"/>
        <w:ind w:left="1146"/>
      </w:pPr>
    </w:p>
    <w:p w14:paraId="5D05F3BD" w14:textId="2AB17622" w:rsidR="000B5FB0" w:rsidRPr="000B5FB0" w:rsidRDefault="60B389FB" w:rsidP="000B5FB0">
      <w:pPr>
        <w:pStyle w:val="ListParagraph"/>
      </w:pPr>
      <w:r>
        <w:t xml:space="preserve">The work </w:t>
      </w:r>
      <w:r w:rsidR="6C8123CA">
        <w:t>being undertaken and that will</w:t>
      </w:r>
      <w:r w:rsidR="00023BE4">
        <w:t xml:space="preserve"> </w:t>
      </w:r>
      <w:r w:rsidR="6C8123CA">
        <w:t>be included within the action plans is</w:t>
      </w:r>
      <w:r w:rsidR="5105EF90">
        <w:t xml:space="preserve"> prioritised </w:t>
      </w:r>
      <w:r w:rsidR="489575C6">
        <w:t xml:space="preserve">through </w:t>
      </w:r>
      <w:r w:rsidR="5105EF90">
        <w:t>the following aims:</w:t>
      </w:r>
    </w:p>
    <w:p w14:paraId="48647BF8" w14:textId="77777777" w:rsidR="000B5FB0" w:rsidRDefault="000B5FB0" w:rsidP="00400377">
      <w:pPr>
        <w:pStyle w:val="ListParagraph"/>
        <w:numPr>
          <w:ilvl w:val="0"/>
          <w:numId w:val="20"/>
        </w:numPr>
        <w:spacing w:after="0"/>
      </w:pPr>
      <w:r w:rsidRPr="00205CAC">
        <w:t>Reduce health inequalities</w:t>
      </w:r>
    </w:p>
    <w:p w14:paraId="51F4AF8F" w14:textId="77777777" w:rsidR="000B5FB0" w:rsidRDefault="000B5FB0" w:rsidP="00400377">
      <w:pPr>
        <w:pStyle w:val="ListParagraph"/>
        <w:numPr>
          <w:ilvl w:val="0"/>
          <w:numId w:val="20"/>
        </w:numPr>
        <w:spacing w:after="0"/>
      </w:pPr>
      <w:r w:rsidRPr="00205CAC">
        <w:t>Support residents with cost of living crisis</w:t>
      </w:r>
    </w:p>
    <w:p w14:paraId="74BADD75" w14:textId="77777777" w:rsidR="00481364" w:rsidRDefault="000B5FB0" w:rsidP="00481364">
      <w:pPr>
        <w:pStyle w:val="ListParagraph"/>
        <w:numPr>
          <w:ilvl w:val="0"/>
          <w:numId w:val="20"/>
        </w:numPr>
        <w:spacing w:after="0"/>
      </w:pPr>
      <w:r w:rsidRPr="00205CAC">
        <w:t xml:space="preserve">Improve the life chances of young people </w:t>
      </w:r>
    </w:p>
    <w:p w14:paraId="31C736AD" w14:textId="6D33BBDC" w:rsidR="005478A5" w:rsidRDefault="43CCEAD0" w:rsidP="00481364">
      <w:pPr>
        <w:pStyle w:val="ListParagraph"/>
        <w:numPr>
          <w:ilvl w:val="0"/>
          <w:numId w:val="20"/>
        </w:numPr>
        <w:spacing w:after="0"/>
      </w:pPr>
      <w:r>
        <w:t>Create opportunities to increase skills and employment in localities</w:t>
      </w:r>
    </w:p>
    <w:p w14:paraId="178288B0" w14:textId="742A7D2B" w:rsidR="03064025" w:rsidRDefault="03064025" w:rsidP="03064025">
      <w:pPr>
        <w:pStyle w:val="ListParagraph"/>
        <w:numPr>
          <w:ilvl w:val="0"/>
          <w:numId w:val="0"/>
        </w:numPr>
        <w:spacing w:after="0"/>
        <w:ind w:left="1146"/>
      </w:pPr>
    </w:p>
    <w:p w14:paraId="383FC4FF" w14:textId="6B4952A0" w:rsidR="006245AC" w:rsidRPr="006E0FD8" w:rsidRDefault="5776DDE6" w:rsidP="00CF7B16">
      <w:pPr>
        <w:pStyle w:val="ListParagraph"/>
        <w:rPr>
          <w:rFonts w:cs="Arial"/>
          <w:color w:val="auto"/>
        </w:rPr>
      </w:pPr>
      <w:r>
        <w:t xml:space="preserve">A </w:t>
      </w:r>
      <w:hyperlink r:id="rId13">
        <w:r w:rsidRPr="03064025">
          <w:rPr>
            <w:rStyle w:val="Hyperlink"/>
          </w:rPr>
          <w:t>whole systems approach</w:t>
        </w:r>
      </w:hyperlink>
      <w:r>
        <w:t xml:space="preserve"> </w:t>
      </w:r>
      <w:r w:rsidR="30480337">
        <w:t>has been</w:t>
      </w:r>
      <w:r>
        <w:t xml:space="preserve"> taken to</w:t>
      </w:r>
      <w:r w:rsidR="64EE8508">
        <w:t xml:space="preserve"> deliver </w:t>
      </w:r>
      <w:r w:rsidR="3B508539">
        <w:t xml:space="preserve">work within the </w:t>
      </w:r>
      <w:r w:rsidR="268A07B5">
        <w:t>localit</w:t>
      </w:r>
      <w:r w:rsidR="4BC26912">
        <w:t>ies,</w:t>
      </w:r>
      <w:r w:rsidR="64EE8508">
        <w:t xml:space="preserve"> </w:t>
      </w:r>
      <w:r w:rsidR="64EE8508" w:rsidRPr="006E0FD8">
        <w:rPr>
          <w:color w:val="auto"/>
        </w:rPr>
        <w:t xml:space="preserve">building </w:t>
      </w:r>
      <w:r w:rsidR="1BA14010" w:rsidRPr="006E0FD8">
        <w:rPr>
          <w:color w:val="auto"/>
        </w:rPr>
        <w:t>cross-sector partnerships with statutory services</w:t>
      </w:r>
      <w:r w:rsidR="456E1E53" w:rsidRPr="006E0FD8">
        <w:rPr>
          <w:color w:val="auto"/>
        </w:rPr>
        <w:t xml:space="preserve"> </w:t>
      </w:r>
      <w:r w:rsidR="0E381C5A" w:rsidRPr="006E0FD8">
        <w:rPr>
          <w:color w:val="auto"/>
        </w:rPr>
        <w:t>working alongside Third Sector voluntary, cultural and community groups</w:t>
      </w:r>
      <w:r w:rsidR="268A07B5" w:rsidRPr="006E0FD8">
        <w:rPr>
          <w:color w:val="auto"/>
        </w:rPr>
        <w:t xml:space="preserve"> in</w:t>
      </w:r>
      <w:r w:rsidR="0E381C5A" w:rsidRPr="006E0FD8">
        <w:rPr>
          <w:color w:val="auto"/>
        </w:rPr>
        <w:t xml:space="preserve"> order to </w:t>
      </w:r>
      <w:r w:rsidR="46FF1ADC" w:rsidRPr="006E0FD8">
        <w:rPr>
          <w:color w:val="auto"/>
        </w:rPr>
        <w:t xml:space="preserve">deliver preventative programmes of </w:t>
      </w:r>
      <w:r w:rsidR="0E381C5A" w:rsidRPr="006E0FD8">
        <w:rPr>
          <w:color w:val="auto"/>
        </w:rPr>
        <w:t xml:space="preserve">support </w:t>
      </w:r>
      <w:r w:rsidR="46FF1ADC" w:rsidRPr="006E0FD8">
        <w:rPr>
          <w:color w:val="auto"/>
        </w:rPr>
        <w:t xml:space="preserve">whilst also providing for </w:t>
      </w:r>
      <w:r w:rsidR="0E381C5A" w:rsidRPr="006E0FD8">
        <w:rPr>
          <w:color w:val="auto"/>
        </w:rPr>
        <w:t>those in critical need</w:t>
      </w:r>
      <w:r w:rsidR="46FF1ADC" w:rsidRPr="006E0FD8">
        <w:rPr>
          <w:color w:val="auto"/>
        </w:rPr>
        <w:t>.</w:t>
      </w:r>
      <w:r w:rsidR="00CF7B16" w:rsidRPr="006E0FD8">
        <w:rPr>
          <w:color w:val="auto"/>
        </w:rPr>
        <w:t xml:space="preserve">  </w:t>
      </w:r>
      <w:r w:rsidR="009D7FC8" w:rsidRPr="006E0FD8">
        <w:rPr>
          <w:color w:val="auto"/>
        </w:rPr>
        <w:t xml:space="preserve">An example </w:t>
      </w:r>
      <w:r w:rsidR="009D7FC8" w:rsidRPr="006E0FD8">
        <w:rPr>
          <w:rFonts w:cs="Arial"/>
          <w:color w:val="auto"/>
        </w:rPr>
        <w:t xml:space="preserve">of this is </w:t>
      </w:r>
      <w:r w:rsidR="00C916C2" w:rsidRPr="006E0FD8">
        <w:rPr>
          <w:rFonts w:cs="Arial"/>
          <w:color w:val="auto"/>
          <w:shd w:val="clear" w:color="auto" w:fill="FFFFFF"/>
        </w:rPr>
        <w:t>Oxford University Hospitals NHS Foundation Trust's Community Early Pregnancy Assessment Unit health hub</w:t>
      </w:r>
      <w:r w:rsidR="006E0FD8">
        <w:rPr>
          <w:rFonts w:cs="Arial"/>
          <w:color w:val="auto"/>
          <w:shd w:val="clear" w:color="auto" w:fill="FFFFFF"/>
        </w:rPr>
        <w:t xml:space="preserve"> </w:t>
      </w:r>
      <w:r w:rsidR="0008636F">
        <w:rPr>
          <w:rFonts w:cs="Arial"/>
          <w:color w:val="auto"/>
          <w:shd w:val="clear" w:color="auto" w:fill="FFFFFF"/>
        </w:rPr>
        <w:t>being in</w:t>
      </w:r>
      <w:r w:rsidR="006E0FD8">
        <w:rPr>
          <w:rFonts w:cs="Arial"/>
          <w:color w:val="auto"/>
          <w:shd w:val="clear" w:color="auto" w:fill="FFFFFF"/>
        </w:rPr>
        <w:t xml:space="preserve"> Rose Hill Community Centre to provide a less medicalised and more social environment to support women in early pregnancy.</w:t>
      </w:r>
    </w:p>
    <w:p w14:paraId="24C21FCC" w14:textId="77777777" w:rsidR="00400377" w:rsidRPr="002F3C36" w:rsidRDefault="00400377" w:rsidP="00400377">
      <w:pPr>
        <w:pStyle w:val="ListParagraph"/>
        <w:numPr>
          <w:ilvl w:val="0"/>
          <w:numId w:val="0"/>
        </w:numPr>
        <w:spacing w:after="0"/>
        <w:ind w:left="1146"/>
      </w:pPr>
    </w:p>
    <w:p w14:paraId="3F9A3611" w14:textId="418CF18E" w:rsidR="007F04C0" w:rsidRPr="00527FEB" w:rsidRDefault="00AD6A82" w:rsidP="00771550">
      <w:pPr>
        <w:rPr>
          <w:rFonts w:cs="Arial"/>
        </w:rPr>
      </w:pPr>
      <w:r w:rsidRPr="00ED140D">
        <w:rPr>
          <w:rFonts w:cs="Arial"/>
          <w:b/>
          <w:bCs/>
        </w:rPr>
        <w:t>Measure 2</w:t>
      </w:r>
      <w:r w:rsidRPr="00527FEB">
        <w:rPr>
          <w:rFonts w:cs="Arial"/>
        </w:rPr>
        <w:t xml:space="preserve"> - </w:t>
      </w:r>
      <w:r w:rsidR="002718F4" w:rsidRPr="00527FEB">
        <w:rPr>
          <w:rFonts w:cs="Arial"/>
        </w:rPr>
        <w:t>Increase the diversity of recipients of Oxford’s Community Impact Fund</w:t>
      </w:r>
    </w:p>
    <w:p w14:paraId="11A6EA37" w14:textId="77777777" w:rsidR="007A4B97" w:rsidRDefault="00DB26BE" w:rsidP="007A4B97">
      <w:pPr>
        <w:pStyle w:val="ListParagraph"/>
        <w:numPr>
          <w:ilvl w:val="0"/>
          <w:numId w:val="11"/>
        </w:numPr>
        <w:ind w:left="426" w:right="-58" w:hanging="426"/>
        <w:rPr>
          <w:rFonts w:cs="Arial"/>
        </w:rPr>
      </w:pPr>
      <w:r w:rsidRPr="00ED140D">
        <w:rPr>
          <w:rFonts w:cs="Arial"/>
        </w:rPr>
        <w:t>The</w:t>
      </w:r>
      <w:r w:rsidR="004D7560">
        <w:rPr>
          <w:rFonts w:cs="Arial"/>
        </w:rPr>
        <w:t xml:space="preserve"> </w:t>
      </w:r>
      <w:hyperlink r:id="rId14" w:history="1">
        <w:r w:rsidR="004D7560" w:rsidRPr="007D28CC">
          <w:rPr>
            <w:rStyle w:val="Hyperlink"/>
            <w:rFonts w:cs="Arial"/>
          </w:rPr>
          <w:t>Oxford Community Impact Fund</w:t>
        </w:r>
      </w:hyperlink>
      <w:r w:rsidR="004D7560">
        <w:rPr>
          <w:rFonts w:cs="Arial"/>
        </w:rPr>
        <w:t xml:space="preserve"> </w:t>
      </w:r>
      <w:r w:rsidRPr="00ED140D">
        <w:rPr>
          <w:rFonts w:cs="Arial"/>
        </w:rPr>
        <w:t xml:space="preserve">was established and funding distributed following a grant review – different grant streams were pooled and criteria were revised to align with corporate priorities.  </w:t>
      </w:r>
    </w:p>
    <w:p w14:paraId="166B8BD8" w14:textId="1FDF7839" w:rsidR="007A4B97" w:rsidRPr="00606F7C" w:rsidRDefault="007A4B97" w:rsidP="00606F7C">
      <w:pPr>
        <w:pStyle w:val="ListParagraph"/>
        <w:numPr>
          <w:ilvl w:val="0"/>
          <w:numId w:val="11"/>
        </w:numPr>
        <w:ind w:left="426" w:right="-58" w:hanging="426"/>
        <w:rPr>
          <w:rFonts w:cs="Arial"/>
        </w:rPr>
      </w:pPr>
      <w:r w:rsidRPr="00AF7B32">
        <w:t>Oxford Community Impact Fund started in April 2022 and comprises four strands</w:t>
      </w:r>
      <w:r w:rsidR="00606F7C">
        <w:t xml:space="preserve">: Commissioning </w:t>
      </w:r>
      <w:r w:rsidR="00CE5DC1">
        <w:t>essential services (</w:t>
      </w:r>
      <w:r w:rsidR="00AF1430">
        <w:t xml:space="preserve">£943K budget per year); </w:t>
      </w:r>
      <w:r w:rsidR="00327E4C">
        <w:t xml:space="preserve">Grants for rent </w:t>
      </w:r>
      <w:r w:rsidR="008726CA">
        <w:t xml:space="preserve">(£150K budget per year); </w:t>
      </w:r>
      <w:r w:rsidR="00ED65C1">
        <w:t xml:space="preserve">Big Ideas </w:t>
      </w:r>
      <w:r w:rsidR="00796C2C">
        <w:t>– 3 year core funding grants for strategic partners (</w:t>
      </w:r>
      <w:r w:rsidR="00306CBC">
        <w:t xml:space="preserve">£338K per year) and </w:t>
      </w:r>
      <w:r w:rsidR="00A87C0E">
        <w:t xml:space="preserve">Small and Medium grants </w:t>
      </w:r>
      <w:r w:rsidR="00DD6B51">
        <w:t>(£84K budget per year).</w:t>
      </w:r>
    </w:p>
    <w:p w14:paraId="01A528FE" w14:textId="166A0316" w:rsidR="008304F1" w:rsidRPr="008304F1" w:rsidRDefault="00FA4694" w:rsidP="007039B8">
      <w:pPr>
        <w:pStyle w:val="ListParagraph"/>
        <w:numPr>
          <w:ilvl w:val="0"/>
          <w:numId w:val="11"/>
        </w:numPr>
        <w:ind w:left="426" w:right="-58" w:hanging="426"/>
        <w:rPr>
          <w:rFonts w:cs="Arial"/>
        </w:rPr>
      </w:pPr>
      <w:r>
        <w:t>To</w:t>
      </w:r>
      <w:r w:rsidR="00805B0B">
        <w:t xml:space="preserve"> increase the diversity of recipients, the</w:t>
      </w:r>
      <w:r w:rsidR="00DD6B51">
        <w:t xml:space="preserve"> grant scheme is </w:t>
      </w:r>
      <w:r w:rsidR="00471B3F">
        <w:t xml:space="preserve">publicised </w:t>
      </w:r>
      <w:r w:rsidR="00DD6B51">
        <w:t xml:space="preserve">widely </w:t>
      </w:r>
      <w:r w:rsidR="00E30C0C">
        <w:t xml:space="preserve">through </w:t>
      </w:r>
      <w:r w:rsidR="00DD6B51">
        <w:t xml:space="preserve">locality networks and targeted promotion with </w:t>
      </w:r>
      <w:r w:rsidR="00E30C0C">
        <w:t>underrepresented groups</w:t>
      </w:r>
      <w:r w:rsidR="000072D2">
        <w:t xml:space="preserve"> e.g. via </w:t>
      </w:r>
      <w:r w:rsidR="00FB47F5">
        <w:t xml:space="preserve">the </w:t>
      </w:r>
      <w:r w:rsidR="00901A58">
        <w:t>A</w:t>
      </w:r>
      <w:r w:rsidR="00055F54">
        <w:t>nti-</w:t>
      </w:r>
      <w:r w:rsidR="00901A58">
        <w:t>R</w:t>
      </w:r>
      <w:r w:rsidR="00055F54">
        <w:t>acism charter network and City of Sanctuary events</w:t>
      </w:r>
      <w:r w:rsidR="00C270DD">
        <w:t>.</w:t>
      </w:r>
    </w:p>
    <w:p w14:paraId="4727BBD6" w14:textId="77777777" w:rsidR="00402888" w:rsidRPr="00402888" w:rsidRDefault="003560E2" w:rsidP="007039B8">
      <w:pPr>
        <w:pStyle w:val="ListParagraph"/>
        <w:numPr>
          <w:ilvl w:val="0"/>
          <w:numId w:val="11"/>
        </w:numPr>
        <w:ind w:left="426" w:right="-58" w:hanging="426"/>
        <w:rPr>
          <w:rFonts w:cs="Arial"/>
        </w:rPr>
      </w:pPr>
      <w:r>
        <w:t>O</w:t>
      </w:r>
      <w:r w:rsidR="00837A4F" w:rsidRPr="008E035C">
        <w:t xml:space="preserve">fficers also hold individual grant advice </w:t>
      </w:r>
      <w:r>
        <w:t xml:space="preserve">and briefing </w:t>
      </w:r>
      <w:r w:rsidR="00837A4F" w:rsidRPr="008E035C">
        <w:t xml:space="preserve">sessions throughout the year to </w:t>
      </w:r>
      <w:r>
        <w:t xml:space="preserve">assist those wishing to apply for both internal and external funding.  This has helped organisations </w:t>
      </w:r>
      <w:r w:rsidR="00291612">
        <w:t>to generate/</w:t>
      </w:r>
      <w:r w:rsidR="003C1B59">
        <w:t xml:space="preserve">lever </w:t>
      </w:r>
      <w:r>
        <w:t xml:space="preserve">in over £10 million </w:t>
      </w:r>
      <w:r w:rsidR="00B20D7A">
        <w:t xml:space="preserve">additional income </w:t>
      </w:r>
      <w:r w:rsidR="003C1B59">
        <w:t xml:space="preserve">through </w:t>
      </w:r>
      <w:r w:rsidR="00837A4F" w:rsidRPr="008E035C">
        <w:t>grants, Oxford lottery</w:t>
      </w:r>
      <w:r w:rsidR="000C2CB2">
        <w:t>, earned income and business support.</w:t>
      </w:r>
      <w:r w:rsidR="0068088A">
        <w:t xml:space="preserve">  </w:t>
      </w:r>
    </w:p>
    <w:p w14:paraId="2A316F8E" w14:textId="2669E29F" w:rsidR="00F945CE" w:rsidRPr="00402888" w:rsidRDefault="0068088A" w:rsidP="007039B8">
      <w:pPr>
        <w:pStyle w:val="ListParagraph"/>
        <w:numPr>
          <w:ilvl w:val="0"/>
          <w:numId w:val="11"/>
        </w:numPr>
        <w:ind w:left="426" w:right="-58" w:hanging="426"/>
        <w:rPr>
          <w:rFonts w:cs="Arial"/>
        </w:rPr>
      </w:pPr>
      <w:r>
        <w:lastRenderedPageBreak/>
        <w:t>The additional support given led to over 20% of funding being allocated to new applicants during each funding round.</w:t>
      </w:r>
    </w:p>
    <w:p w14:paraId="3D495A7D" w14:textId="4738DC26" w:rsidR="00A75CE4" w:rsidRPr="00F9551D" w:rsidRDefault="00402888" w:rsidP="00F9551D">
      <w:pPr>
        <w:pStyle w:val="ListParagraph"/>
        <w:numPr>
          <w:ilvl w:val="0"/>
          <w:numId w:val="11"/>
        </w:numPr>
        <w:ind w:left="426" w:right="-58" w:hanging="426"/>
        <w:rPr>
          <w:rFonts w:cs="Arial"/>
        </w:rPr>
      </w:pPr>
      <w:r>
        <w:t xml:space="preserve">The increase in </w:t>
      </w:r>
      <w:r w:rsidR="0050120B">
        <w:t xml:space="preserve">successful </w:t>
      </w:r>
      <w:r>
        <w:t>new applicant</w:t>
      </w:r>
      <w:r w:rsidR="0050120B">
        <w:t>s</w:t>
      </w:r>
      <w:r w:rsidR="00FF4904">
        <w:t xml:space="preserve"> </w:t>
      </w:r>
      <w:r>
        <w:t xml:space="preserve">also increased the diversity of beneficiaries with the funding supporting </w:t>
      </w:r>
      <w:r w:rsidR="008464FB">
        <w:t>wider diversity within communities of identity, geography and interest</w:t>
      </w:r>
      <w:r w:rsidR="00656488">
        <w:t xml:space="preserve"> as represented in </w:t>
      </w:r>
      <w:r w:rsidR="00416F2D">
        <w:t xml:space="preserve">the pie charts </w:t>
      </w:r>
      <w:r w:rsidR="005B4973">
        <w:t>below</w:t>
      </w:r>
      <w:r w:rsidR="00656488">
        <w:t xml:space="preserve"> for </w:t>
      </w:r>
      <w:r w:rsidR="00BA067A">
        <w:t xml:space="preserve">Big Ideas </w:t>
      </w:r>
      <w:r w:rsidR="00656488">
        <w:t>funding allocated from 1 April 202</w:t>
      </w:r>
      <w:r w:rsidR="00F70740">
        <w:t>3-24</w:t>
      </w:r>
      <w:r w:rsidR="005B4973">
        <w:t>:</w:t>
      </w:r>
    </w:p>
    <w:p w14:paraId="3AC8273B" w14:textId="77777777" w:rsidR="00BA067A" w:rsidRPr="008F3914" w:rsidRDefault="00BA067A" w:rsidP="00BA067A">
      <w:pPr>
        <w:pStyle w:val="ListParagraph"/>
        <w:numPr>
          <w:ilvl w:val="0"/>
          <w:numId w:val="0"/>
        </w:numPr>
        <w:ind w:left="426" w:right="-58"/>
        <w:rPr>
          <w:rFonts w:cs="Arial"/>
          <w:sz w:val="4"/>
          <w:szCs w:val="4"/>
        </w:rPr>
      </w:pPr>
    </w:p>
    <w:p w14:paraId="4C238C6D" w14:textId="23AE2D79" w:rsidR="008464FB" w:rsidRDefault="00BA067A" w:rsidP="008F3914">
      <w:pPr>
        <w:pStyle w:val="ListParagraph"/>
        <w:numPr>
          <w:ilvl w:val="0"/>
          <w:numId w:val="0"/>
        </w:numPr>
        <w:ind w:left="426" w:right="-58"/>
        <w:jc w:val="center"/>
      </w:pPr>
      <w:r w:rsidRPr="009B477A">
        <w:rPr>
          <w:rFonts w:cs="Arial"/>
          <w:noProof/>
          <w:color w:val="auto"/>
        </w:rPr>
        <w:drawing>
          <wp:inline distT="0" distB="0" distL="0" distR="0" wp14:anchorId="6C1350F9" wp14:editId="5AAC2505">
            <wp:extent cx="4320980" cy="3312941"/>
            <wp:effectExtent l="0" t="0" r="3810" b="1905"/>
            <wp:docPr id="6" name="Chart 6">
              <a:extLst xmlns:a="http://schemas.openxmlformats.org/drawingml/2006/main">
                <a:ext uri="{FF2B5EF4-FFF2-40B4-BE49-F238E27FC236}">
                  <a16:creationId xmlns:a16="http://schemas.microsoft.com/office/drawing/2014/main" id="{6495A129-29D6-4CD9-AFA6-B8002DCDEC4B}"/>
                </a:ext>
                <a:ext uri="{147F2762-F138-4A5C-976F-8EAC2B608ADB}">
                  <a16:predDERef xmlns:a16="http://schemas.microsoft.com/office/drawing/2014/main" pred="{62957F35-C0F6-43B2-ADBE-A3C6ED26EE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D49F0E" w14:textId="6BFD7F53" w:rsidR="008F3914" w:rsidRPr="00422C8C" w:rsidRDefault="008F3914" w:rsidP="008F3914">
      <w:pPr>
        <w:spacing w:after="0"/>
        <w:jc w:val="center"/>
        <w:rPr>
          <w:rFonts w:cs="Arial"/>
          <w:b/>
          <w:bCs/>
          <w:color w:val="auto"/>
          <w:sz w:val="22"/>
          <w:szCs w:val="22"/>
          <w:shd w:val="clear" w:color="auto" w:fill="FFFFFF"/>
        </w:rPr>
      </w:pPr>
      <w:r w:rsidRPr="00422C8C">
        <w:rPr>
          <w:rFonts w:cs="Arial"/>
          <w:b/>
          <w:bCs/>
          <w:color w:val="auto"/>
          <w:sz w:val="22"/>
          <w:szCs w:val="22"/>
          <w:shd w:val="clear" w:color="auto" w:fill="FFFFFF"/>
        </w:rPr>
        <w:t xml:space="preserve">Chart 1: </w:t>
      </w:r>
      <w:r w:rsidR="00082B8D">
        <w:rPr>
          <w:rFonts w:cs="Arial"/>
          <w:b/>
          <w:bCs/>
          <w:color w:val="auto"/>
          <w:sz w:val="22"/>
          <w:szCs w:val="22"/>
          <w:shd w:val="clear" w:color="auto" w:fill="FFFFFF"/>
        </w:rPr>
        <w:t>Demographic diversity</w:t>
      </w:r>
    </w:p>
    <w:p w14:paraId="7F7F0E0B" w14:textId="77777777" w:rsidR="0040752C" w:rsidRPr="0014351D" w:rsidRDefault="0040752C" w:rsidP="0014351D">
      <w:pPr>
        <w:rPr>
          <w:rFonts w:cs="Arial"/>
        </w:rPr>
      </w:pPr>
    </w:p>
    <w:p w14:paraId="64E953D5" w14:textId="77777777" w:rsidR="0079769B" w:rsidRDefault="0079769B" w:rsidP="007B79A9">
      <w:pPr>
        <w:rPr>
          <w:b/>
          <w:bCs/>
        </w:rPr>
      </w:pPr>
    </w:p>
    <w:p w14:paraId="59A54679" w14:textId="77777777" w:rsidR="0079769B" w:rsidRDefault="0079769B" w:rsidP="0079769B">
      <w:pPr>
        <w:jc w:val="center"/>
        <w:rPr>
          <w:b/>
          <w:bCs/>
        </w:rPr>
      </w:pPr>
      <w:r w:rsidRPr="009B477A">
        <w:rPr>
          <w:rFonts w:cs="Arial"/>
          <w:noProof/>
          <w:color w:val="auto"/>
        </w:rPr>
        <w:drawing>
          <wp:inline distT="0" distB="0" distL="0" distR="0" wp14:anchorId="0F8AB2E8" wp14:editId="778B7FF7">
            <wp:extent cx="3662045" cy="3284806"/>
            <wp:effectExtent l="0" t="0" r="14605" b="11430"/>
            <wp:docPr id="3" name="Chart 3">
              <a:extLst xmlns:a="http://schemas.openxmlformats.org/drawingml/2006/main">
                <a:ext uri="{FF2B5EF4-FFF2-40B4-BE49-F238E27FC236}">
                  <a16:creationId xmlns:a16="http://schemas.microsoft.com/office/drawing/2014/main" id="{62957F35-C0F6-43B2-ADBE-A3C6ED26EEFA}"/>
                </a:ext>
                <a:ext uri="{147F2762-F138-4A5C-976F-8EAC2B608ADB}">
                  <a16:predDERef xmlns:a16="http://schemas.microsoft.com/office/drawing/2014/main" pred="{5C5D0A83-667E-41AD-9089-2E664E7A3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78741" w14:textId="394CB094" w:rsidR="0079769B" w:rsidRDefault="0079769B" w:rsidP="0079769B">
      <w:pPr>
        <w:spacing w:after="0"/>
        <w:jc w:val="center"/>
        <w:rPr>
          <w:rFonts w:cs="Arial"/>
          <w:b/>
          <w:bCs/>
          <w:color w:val="auto"/>
          <w:sz w:val="22"/>
          <w:szCs w:val="22"/>
          <w:shd w:val="clear" w:color="auto" w:fill="FFFFFF"/>
        </w:rPr>
      </w:pPr>
      <w:r w:rsidRPr="00422C8C">
        <w:rPr>
          <w:rFonts w:cs="Arial"/>
          <w:b/>
          <w:bCs/>
          <w:color w:val="auto"/>
          <w:sz w:val="22"/>
          <w:szCs w:val="22"/>
          <w:shd w:val="clear" w:color="auto" w:fill="FFFFFF"/>
        </w:rPr>
        <w:t xml:space="preserve">Chart 2: </w:t>
      </w:r>
      <w:r w:rsidR="00082B8D">
        <w:rPr>
          <w:rFonts w:cs="Arial"/>
          <w:b/>
          <w:bCs/>
          <w:color w:val="auto"/>
          <w:sz w:val="22"/>
          <w:szCs w:val="22"/>
          <w:shd w:val="clear" w:color="auto" w:fill="FFFFFF"/>
        </w:rPr>
        <w:t>Geographic diversity</w:t>
      </w:r>
    </w:p>
    <w:p w14:paraId="2C8976BB" w14:textId="77777777" w:rsidR="00422C8C" w:rsidRPr="00422C8C" w:rsidRDefault="00422C8C" w:rsidP="0079769B">
      <w:pPr>
        <w:spacing w:after="0"/>
        <w:jc w:val="center"/>
        <w:rPr>
          <w:rFonts w:cs="Arial"/>
          <w:b/>
          <w:bCs/>
          <w:color w:val="auto"/>
          <w:sz w:val="22"/>
          <w:szCs w:val="22"/>
          <w:shd w:val="clear" w:color="auto" w:fill="FFFFFF"/>
        </w:rPr>
      </w:pPr>
    </w:p>
    <w:p w14:paraId="7701009B" w14:textId="77777777" w:rsidR="009B66C5" w:rsidRDefault="009B66C5" w:rsidP="0079769B">
      <w:pPr>
        <w:spacing w:after="0"/>
        <w:jc w:val="center"/>
        <w:rPr>
          <w:rFonts w:cs="Arial"/>
          <w:color w:val="auto"/>
          <w:sz w:val="22"/>
          <w:szCs w:val="22"/>
          <w:shd w:val="clear" w:color="auto" w:fill="FFFFFF"/>
        </w:rPr>
      </w:pPr>
    </w:p>
    <w:p w14:paraId="05A5C5C2" w14:textId="5504846C" w:rsidR="009B66C5" w:rsidRPr="008F3914" w:rsidRDefault="00422C8C" w:rsidP="0079769B">
      <w:pPr>
        <w:spacing w:after="0"/>
        <w:jc w:val="center"/>
        <w:rPr>
          <w:rFonts w:cs="Arial"/>
          <w:color w:val="auto"/>
          <w:sz w:val="22"/>
          <w:szCs w:val="22"/>
          <w:shd w:val="clear" w:color="auto" w:fill="FFFFFF"/>
        </w:rPr>
      </w:pPr>
      <w:r w:rsidRPr="009B477A">
        <w:rPr>
          <w:rFonts w:cs="Arial"/>
          <w:noProof/>
          <w:color w:val="auto"/>
        </w:rPr>
        <w:drawing>
          <wp:inline distT="0" distB="0" distL="0" distR="0" wp14:anchorId="2959017F" wp14:editId="6CE7C3B6">
            <wp:extent cx="4282147" cy="2919046"/>
            <wp:effectExtent l="0" t="0" r="4445" b="15240"/>
            <wp:docPr id="8" name="Chart 8">
              <a:extLst xmlns:a="http://schemas.openxmlformats.org/drawingml/2006/main">
                <a:ext uri="{FF2B5EF4-FFF2-40B4-BE49-F238E27FC236}">
                  <a16:creationId xmlns:a16="http://schemas.microsoft.com/office/drawing/2014/main" id="{5877A20E-9559-40F2-A7E5-EBA54FF190AF}"/>
                </a:ext>
                <a:ext uri="{147F2762-F138-4A5C-976F-8EAC2B608ADB}">
                  <a16:predDERef xmlns:a16="http://schemas.microsoft.com/office/drawing/2014/main" pred="{6495A129-29D6-4CD9-AFA6-B8002DCDE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2953E8" w14:textId="77777777" w:rsidR="0079769B" w:rsidRPr="00082B8D" w:rsidRDefault="0079769B" w:rsidP="007B79A9">
      <w:pPr>
        <w:rPr>
          <w:b/>
          <w:bCs/>
          <w:sz w:val="2"/>
          <w:szCs w:val="2"/>
        </w:rPr>
      </w:pPr>
    </w:p>
    <w:p w14:paraId="0789283D" w14:textId="70A6703A" w:rsidR="00422C8C" w:rsidRPr="00082B8D" w:rsidRDefault="00422C8C" w:rsidP="00422C8C">
      <w:pPr>
        <w:jc w:val="center"/>
        <w:rPr>
          <w:b/>
          <w:bCs/>
          <w:sz w:val="22"/>
          <w:szCs w:val="22"/>
        </w:rPr>
      </w:pPr>
      <w:r w:rsidRPr="00082B8D">
        <w:rPr>
          <w:b/>
          <w:bCs/>
          <w:sz w:val="22"/>
          <w:szCs w:val="22"/>
        </w:rPr>
        <w:t>Chart 3:</w:t>
      </w:r>
      <w:r w:rsidR="00082B8D" w:rsidRPr="00082B8D">
        <w:rPr>
          <w:b/>
          <w:bCs/>
          <w:sz w:val="22"/>
          <w:szCs w:val="22"/>
        </w:rPr>
        <w:t xml:space="preserve"> Diversity of activity</w:t>
      </w:r>
    </w:p>
    <w:p w14:paraId="7F18BB25" w14:textId="77777777" w:rsidR="0079769B" w:rsidRDefault="0079769B" w:rsidP="007B79A9">
      <w:pPr>
        <w:rPr>
          <w:b/>
          <w:bCs/>
        </w:rPr>
      </w:pPr>
    </w:p>
    <w:p w14:paraId="0037364F" w14:textId="5F84A772" w:rsidR="007B79A9" w:rsidRPr="001A7145" w:rsidRDefault="007B79A9" w:rsidP="007B79A9">
      <w:r w:rsidRPr="007B79A9">
        <w:rPr>
          <w:b/>
          <w:bCs/>
        </w:rPr>
        <w:t>Measure 3</w:t>
      </w:r>
      <w:r w:rsidRPr="00527FEB">
        <w:t xml:space="preserve"> - Increase the diversity of volunteers and trustees – we will focus on our com</w:t>
      </w:r>
      <w:r w:rsidRPr="001A7145">
        <w:t>munity champions programme, Community Associations, Friends of Parks and the Museum of Oxford (MOX)</w:t>
      </w:r>
    </w:p>
    <w:p w14:paraId="39B02776" w14:textId="727F2FCB" w:rsidR="00452D39" w:rsidRPr="00B65C22" w:rsidRDefault="51910A3B" w:rsidP="008C634F">
      <w:pPr>
        <w:pStyle w:val="ListParagraph"/>
      </w:pPr>
      <w:r w:rsidRPr="03064025">
        <w:rPr>
          <w:rFonts w:cs="Arial"/>
        </w:rPr>
        <w:t>We have increased the diversity of Community Champions and now have 11 active champions</w:t>
      </w:r>
      <w:r w:rsidR="75E694B2" w:rsidRPr="03064025">
        <w:rPr>
          <w:rFonts w:cs="Arial"/>
        </w:rPr>
        <w:t xml:space="preserve">. </w:t>
      </w:r>
      <w:r w:rsidR="75E694B2">
        <w:t>All champions are from our priority neighbourhoods: Rose Hill: 2; Barton: 2; Blackbird Leys: 3; City: 4</w:t>
      </w:r>
      <w:r w:rsidR="434D3248">
        <w:t xml:space="preserve">.  There are </w:t>
      </w:r>
      <w:r>
        <w:t>7 women, 4 men</w:t>
      </w:r>
      <w:r w:rsidR="434D3248">
        <w:t xml:space="preserve"> and </w:t>
      </w:r>
      <w:r>
        <w:t xml:space="preserve">90% come from </w:t>
      </w:r>
      <w:r w:rsidR="39DA61F0" w:rsidRPr="00B65C22">
        <w:t xml:space="preserve">non-white </w:t>
      </w:r>
      <w:r w:rsidR="5A3D8BDB" w:rsidRPr="00B65C22">
        <w:t xml:space="preserve">ethnic </w:t>
      </w:r>
      <w:r w:rsidRPr="00B65C22">
        <w:t>backgrounds</w:t>
      </w:r>
      <w:r w:rsidR="434D3248" w:rsidRPr="00B65C22">
        <w:t>.</w:t>
      </w:r>
    </w:p>
    <w:p w14:paraId="3A6817F5" w14:textId="68D0872D" w:rsidR="007D6581" w:rsidRPr="00B65C22" w:rsidRDefault="5ACC3E28" w:rsidP="03064025">
      <w:pPr>
        <w:pStyle w:val="ListParagraph"/>
      </w:pPr>
      <w:r w:rsidRPr="00B65C22">
        <w:t xml:space="preserve">Following an </w:t>
      </w:r>
      <w:r w:rsidR="4A654E17" w:rsidRPr="00B65C22">
        <w:t>ope</w:t>
      </w:r>
      <w:r w:rsidRPr="00B65C22">
        <w:t>n</w:t>
      </w:r>
      <w:r w:rsidR="4A654E17" w:rsidRPr="00B65C22">
        <w:t xml:space="preserve"> call</w:t>
      </w:r>
      <w:r w:rsidRPr="00B65C22">
        <w:t xml:space="preserve">, </w:t>
      </w:r>
      <w:r w:rsidR="4A654E17" w:rsidRPr="00B65C22">
        <w:t xml:space="preserve">additional publicity and </w:t>
      </w:r>
      <w:r w:rsidRPr="00B65C22">
        <w:t xml:space="preserve"> </w:t>
      </w:r>
      <w:r w:rsidR="4A654E17" w:rsidRPr="00B65C22">
        <w:t>engagement events</w:t>
      </w:r>
      <w:r w:rsidRPr="00B65C22">
        <w:t xml:space="preserve">, the </w:t>
      </w:r>
      <w:r w:rsidR="4A654E17" w:rsidRPr="00B65C22">
        <w:t>diversity of volunteers and trustees</w:t>
      </w:r>
      <w:r w:rsidRPr="00B65C22">
        <w:t xml:space="preserve"> at the Museum of Oxford (MOX) has increased</w:t>
      </w:r>
      <w:r w:rsidR="4FACBAAA" w:rsidRPr="00B65C22">
        <w:t xml:space="preserve"> over the Oxford average in all but one category:</w:t>
      </w:r>
      <w:r w:rsidR="4A654E17" w:rsidRPr="00B65C22">
        <w:t xml:space="preserve"> </w:t>
      </w:r>
      <w:r w:rsidR="22468C8F" w:rsidRPr="00B65C22">
        <w:rPr>
          <w:rFonts w:cs="Arial"/>
        </w:rPr>
        <w:t>15% have a disability</w:t>
      </w:r>
      <w:r w:rsidR="3EB826F4" w:rsidRPr="00B65C22">
        <w:rPr>
          <w:rFonts w:cs="Arial"/>
        </w:rPr>
        <w:t xml:space="preserve"> (</w:t>
      </w:r>
      <w:r w:rsidR="22468C8F" w:rsidRPr="00B65C22">
        <w:rPr>
          <w:rFonts w:cs="Arial"/>
        </w:rPr>
        <w:t xml:space="preserve">Oxford average </w:t>
      </w:r>
      <w:r w:rsidR="40BD28CE" w:rsidRPr="00B65C22">
        <w:rPr>
          <w:rFonts w:cs="Arial"/>
        </w:rPr>
        <w:t>is</w:t>
      </w:r>
      <w:r w:rsidR="22468C8F" w:rsidRPr="00B65C22">
        <w:rPr>
          <w:rFonts w:cs="Arial"/>
        </w:rPr>
        <w:t xml:space="preserve"> 14%</w:t>
      </w:r>
      <w:r w:rsidR="37539995" w:rsidRPr="00B65C22">
        <w:rPr>
          <w:rFonts w:cs="Arial"/>
        </w:rPr>
        <w:t>),</w:t>
      </w:r>
      <w:r w:rsidR="63BE8E27" w:rsidRPr="00B65C22">
        <w:rPr>
          <w:rFonts w:cs="Arial"/>
        </w:rPr>
        <w:t xml:space="preserve">  33.9% are aged 18-29 </w:t>
      </w:r>
      <w:r w:rsidR="69CE933C" w:rsidRPr="00B65C22">
        <w:rPr>
          <w:rFonts w:cs="Arial"/>
        </w:rPr>
        <w:t>(</w:t>
      </w:r>
      <w:r w:rsidR="63BE8E27" w:rsidRPr="00B65C22">
        <w:rPr>
          <w:rFonts w:cs="Arial"/>
        </w:rPr>
        <w:t>Oxford average is 30%</w:t>
      </w:r>
      <w:r w:rsidR="20030AD1" w:rsidRPr="00B65C22">
        <w:rPr>
          <w:rFonts w:cs="Arial"/>
        </w:rPr>
        <w:t xml:space="preserve">), </w:t>
      </w:r>
      <w:r w:rsidR="796A624E" w:rsidRPr="00B65C22">
        <w:rPr>
          <w:rFonts w:cs="Arial"/>
        </w:rPr>
        <w:t>22.6% are from a non-</w:t>
      </w:r>
      <w:r w:rsidR="17D4865C" w:rsidRPr="00B65C22">
        <w:rPr>
          <w:rFonts w:cs="Arial"/>
        </w:rPr>
        <w:t>w</w:t>
      </w:r>
      <w:r w:rsidR="796A624E" w:rsidRPr="00B65C22">
        <w:rPr>
          <w:rFonts w:cs="Arial"/>
        </w:rPr>
        <w:t xml:space="preserve">hite ethnic background </w:t>
      </w:r>
      <w:r w:rsidR="6205B8F1" w:rsidRPr="00B65C22">
        <w:rPr>
          <w:rFonts w:cs="Arial"/>
        </w:rPr>
        <w:t>(</w:t>
      </w:r>
      <w:r w:rsidR="796A624E" w:rsidRPr="00B65C22">
        <w:rPr>
          <w:rFonts w:cs="Arial"/>
        </w:rPr>
        <w:t>Oxford average is 29.9%</w:t>
      </w:r>
      <w:r w:rsidR="07D7E71C" w:rsidRPr="00B65C22">
        <w:rPr>
          <w:rFonts w:cs="Arial"/>
        </w:rPr>
        <w:t>),</w:t>
      </w:r>
      <w:r w:rsidR="796A624E" w:rsidRPr="00B65C22">
        <w:rPr>
          <w:rFonts w:cs="Arial"/>
        </w:rPr>
        <w:t>  </w:t>
      </w:r>
      <w:r w:rsidR="2A8D86E1" w:rsidRPr="00B65C22">
        <w:rPr>
          <w:rFonts w:cs="Arial"/>
        </w:rPr>
        <w:t xml:space="preserve">7% </w:t>
      </w:r>
      <w:r w:rsidR="488AACE1" w:rsidRPr="00B65C22">
        <w:rPr>
          <w:rFonts w:cs="Arial"/>
        </w:rPr>
        <w:t xml:space="preserve">are </w:t>
      </w:r>
      <w:r w:rsidR="2A8D86E1" w:rsidRPr="00B65C22">
        <w:rPr>
          <w:rFonts w:cs="Arial"/>
        </w:rPr>
        <w:t>LGBTQIA+</w:t>
      </w:r>
      <w:r w:rsidR="1D886B28" w:rsidRPr="00B65C22">
        <w:rPr>
          <w:rFonts w:cs="Arial"/>
        </w:rPr>
        <w:t xml:space="preserve"> (Oxford average is </w:t>
      </w:r>
      <w:r w:rsidR="2DAB4CB8" w:rsidRPr="00B65C22">
        <w:rPr>
          <w:rFonts w:cs="Arial"/>
        </w:rPr>
        <w:t>6%</w:t>
      </w:r>
      <w:r w:rsidR="1D886B28" w:rsidRPr="00B65C22">
        <w:rPr>
          <w:rFonts w:cs="Arial"/>
        </w:rPr>
        <w:t xml:space="preserve">), </w:t>
      </w:r>
      <w:r w:rsidR="3EB5D59F" w:rsidRPr="00B65C22">
        <w:rPr>
          <w:rFonts w:cs="Arial"/>
        </w:rPr>
        <w:t xml:space="preserve"> 60% </w:t>
      </w:r>
      <w:r w:rsidR="4277C8DC" w:rsidRPr="00B65C22">
        <w:rPr>
          <w:rFonts w:cs="Arial"/>
        </w:rPr>
        <w:t>are f</w:t>
      </w:r>
      <w:r w:rsidR="3EB5D59F" w:rsidRPr="00B65C22">
        <w:rPr>
          <w:rFonts w:cs="Arial"/>
        </w:rPr>
        <w:t>emale</w:t>
      </w:r>
      <w:r w:rsidR="5F12BF55" w:rsidRPr="00B65C22">
        <w:rPr>
          <w:rFonts w:cs="Arial"/>
        </w:rPr>
        <w:t xml:space="preserve"> (</w:t>
      </w:r>
      <w:r w:rsidR="3EB5D59F" w:rsidRPr="00B65C22">
        <w:rPr>
          <w:rFonts w:cs="Arial"/>
        </w:rPr>
        <w:t>Oxford average is 51%</w:t>
      </w:r>
      <w:r w:rsidR="1E360F1D" w:rsidRPr="00B65C22">
        <w:rPr>
          <w:rFonts w:cs="Arial"/>
        </w:rPr>
        <w:t>)</w:t>
      </w:r>
      <w:r w:rsidR="3EB5D59F" w:rsidRPr="00B65C22">
        <w:rPr>
          <w:rFonts w:cs="Arial"/>
        </w:rPr>
        <w:t>. </w:t>
      </w:r>
    </w:p>
    <w:p w14:paraId="63924B40" w14:textId="28D0C6D6" w:rsidR="006374E6" w:rsidRPr="00B65C22" w:rsidRDefault="006374E6" w:rsidP="006374E6">
      <w:pPr>
        <w:pStyle w:val="ListParagraph"/>
      </w:pPr>
      <w:r w:rsidRPr="00B65C22">
        <w:t xml:space="preserve">We have monthly meetings with all 14 community centre associations to build relationships of trust and understanding </w:t>
      </w:r>
      <w:r w:rsidR="00D62839" w:rsidRPr="00B65C22">
        <w:t xml:space="preserve">and </w:t>
      </w:r>
      <w:r w:rsidRPr="00B65C22">
        <w:t>to support them in diversifying their volunteer</w:t>
      </w:r>
      <w:r w:rsidR="00223313" w:rsidRPr="00B65C22">
        <w:t>s</w:t>
      </w:r>
      <w:r w:rsidRPr="00B65C22">
        <w:t xml:space="preserve"> and trustees. </w:t>
      </w:r>
    </w:p>
    <w:p w14:paraId="69B74BC3" w14:textId="3ADAA801" w:rsidR="00F16A84" w:rsidRDefault="742CED80" w:rsidP="03064025">
      <w:pPr>
        <w:pStyle w:val="ListParagraph"/>
        <w:ind w:right="-58"/>
        <w:rPr>
          <w:rFonts w:cs="Arial"/>
        </w:rPr>
      </w:pPr>
      <w:r w:rsidRPr="03064025">
        <w:rPr>
          <w:rFonts w:cs="Arial"/>
        </w:rPr>
        <w:t xml:space="preserve">Community organisations </w:t>
      </w:r>
      <w:r w:rsidR="1C252810" w:rsidRPr="03064025">
        <w:rPr>
          <w:rFonts w:cs="Arial"/>
        </w:rPr>
        <w:t xml:space="preserve">and Friends groups </w:t>
      </w:r>
      <w:r w:rsidRPr="03064025">
        <w:rPr>
          <w:rFonts w:cs="Arial"/>
        </w:rPr>
        <w:t xml:space="preserve">applying for funding are also supported </w:t>
      </w:r>
      <w:r w:rsidR="40E74316" w:rsidRPr="03064025">
        <w:rPr>
          <w:rFonts w:cs="Arial"/>
        </w:rPr>
        <w:t xml:space="preserve">to diversity their volunteers and trustees </w:t>
      </w:r>
      <w:r w:rsidRPr="03064025">
        <w:rPr>
          <w:rFonts w:cs="Arial"/>
        </w:rPr>
        <w:t>via tailor made advice session</w:t>
      </w:r>
      <w:r w:rsidR="40E74316" w:rsidRPr="03064025">
        <w:rPr>
          <w:rFonts w:cs="Arial"/>
        </w:rPr>
        <w:t xml:space="preserve">s as well as </w:t>
      </w:r>
      <w:r w:rsidR="7F9F8119" w:rsidRPr="03064025">
        <w:rPr>
          <w:rFonts w:cs="Arial"/>
        </w:rPr>
        <w:t xml:space="preserve">through </w:t>
      </w:r>
      <w:r w:rsidR="5A3D4B52" w:rsidRPr="03064025">
        <w:rPr>
          <w:rFonts w:cs="Arial"/>
        </w:rPr>
        <w:t xml:space="preserve">the </w:t>
      </w:r>
      <w:r w:rsidR="40E74316" w:rsidRPr="03064025">
        <w:rPr>
          <w:rFonts w:cs="Arial"/>
        </w:rPr>
        <w:t>grant funding</w:t>
      </w:r>
      <w:r w:rsidR="7F9F8119" w:rsidRPr="03064025">
        <w:rPr>
          <w:rFonts w:cs="Arial"/>
        </w:rPr>
        <w:t xml:space="preserve"> awards</w:t>
      </w:r>
      <w:r w:rsidR="40E74316" w:rsidRPr="03064025">
        <w:rPr>
          <w:rFonts w:cs="Arial"/>
        </w:rPr>
        <w:t xml:space="preserve">.  Successful applicants are required to </w:t>
      </w:r>
      <w:r w:rsidR="1D4356FF" w:rsidRPr="03064025">
        <w:rPr>
          <w:rFonts w:cs="Arial"/>
        </w:rPr>
        <w:t>feedback about their progress as part of the grant monitoring process.</w:t>
      </w:r>
    </w:p>
    <w:p w14:paraId="5B561415" w14:textId="77777777" w:rsidR="00F9551D" w:rsidRPr="00F9551D" w:rsidRDefault="00F9551D" w:rsidP="00F9551D">
      <w:pPr>
        <w:pStyle w:val="ListParagraph"/>
        <w:numPr>
          <w:ilvl w:val="0"/>
          <w:numId w:val="0"/>
        </w:numPr>
        <w:ind w:left="426" w:right="-58"/>
        <w:rPr>
          <w:rFonts w:cs="Arial"/>
          <w:sz w:val="12"/>
          <w:szCs w:val="12"/>
        </w:rPr>
      </w:pPr>
    </w:p>
    <w:p w14:paraId="41CF87B6" w14:textId="7DE186F6" w:rsidR="007B79A9" w:rsidRPr="00443726" w:rsidRDefault="2C8E83D6" w:rsidP="00443726">
      <w:pPr>
        <w:rPr>
          <w:b/>
          <w:bCs/>
        </w:rPr>
      </w:pPr>
      <w:r w:rsidRPr="03064025">
        <w:rPr>
          <w:b/>
          <w:bCs/>
        </w:rPr>
        <w:t xml:space="preserve">Measure 4 </w:t>
      </w:r>
      <w:r>
        <w:t>- Reduce the number of children leaving primary school who</w:t>
      </w:r>
      <w:r w:rsidR="53AABFBA">
        <w:t xml:space="preserve"> </w:t>
      </w:r>
      <w:r>
        <w:t>cannot swim 25 metres from four to two in ten over the lifetime of this strategy</w:t>
      </w:r>
    </w:p>
    <w:p w14:paraId="03871F3D" w14:textId="7CAF0B13" w:rsidR="33CDD11B" w:rsidRDefault="33CDD11B" w:rsidP="03064025">
      <w:pPr>
        <w:pStyle w:val="ListParagraph"/>
      </w:pPr>
      <w:r>
        <w:t>To deliver th</w:t>
      </w:r>
      <w:r w:rsidR="0A8CBAA1">
        <w:t xml:space="preserve">is measure </w:t>
      </w:r>
      <w:r w:rsidR="5D063AAE">
        <w:t xml:space="preserve">we have been focusing our work </w:t>
      </w:r>
      <w:r w:rsidR="7A79949F">
        <w:t xml:space="preserve">around working in partnership to ensure that data going forward is </w:t>
      </w:r>
      <w:r w:rsidR="6FC03B28">
        <w:t xml:space="preserve">fully </w:t>
      </w:r>
      <w:r w:rsidR="7A79949F">
        <w:t xml:space="preserve">reported </w:t>
      </w:r>
      <w:r w:rsidR="0008636F">
        <w:t>and</w:t>
      </w:r>
      <w:r w:rsidR="719B61AC">
        <w:t xml:space="preserve"> </w:t>
      </w:r>
      <w:r w:rsidR="7A79949F">
        <w:t>robust. The section below highlights</w:t>
      </w:r>
      <w:r w:rsidR="2DBF68CA">
        <w:t xml:space="preserve"> the work around this and other areas of work where we </w:t>
      </w:r>
      <w:r w:rsidR="5E97FD8A">
        <w:t>can maximise our contribution and impact.</w:t>
      </w:r>
    </w:p>
    <w:p w14:paraId="4C4AF060" w14:textId="3A6F4102" w:rsidR="00A04043" w:rsidRPr="00090ECD" w:rsidRDefault="1473A4C6" w:rsidP="008354D1">
      <w:pPr>
        <w:pStyle w:val="ListParagraph"/>
      </w:pPr>
      <w:r>
        <w:lastRenderedPageBreak/>
        <w:t xml:space="preserve">Schools are asked to report on this figure but </w:t>
      </w:r>
      <w:r w:rsidR="58BC92FA">
        <w:t xml:space="preserve">the data </w:t>
      </w:r>
      <w:r>
        <w:t>has been found to be inconsistent with many schools not having up to date information</w:t>
      </w:r>
      <w:r w:rsidR="7C96E346">
        <w:t xml:space="preserve">. </w:t>
      </w:r>
      <w:r>
        <w:t>Work is being undertaken with Active Oxfordshire and local schools to improve the data and ensure that it is more robust.</w:t>
      </w:r>
    </w:p>
    <w:p w14:paraId="780A7270" w14:textId="3273FEC5" w:rsidR="007C67D9" w:rsidRPr="007C67D9" w:rsidRDefault="4A1E3DA3" w:rsidP="008354D1">
      <w:pPr>
        <w:pStyle w:val="ListParagraph"/>
      </w:pPr>
      <w:r w:rsidRPr="03064025">
        <w:rPr>
          <w:rFonts w:cs="Arial"/>
        </w:rPr>
        <w:t xml:space="preserve">Oxford City Council is working with </w:t>
      </w:r>
      <w:r w:rsidR="7BA5C588" w:rsidRPr="03064025">
        <w:rPr>
          <w:rFonts w:cs="Arial"/>
        </w:rPr>
        <w:t>More Leisure</w:t>
      </w:r>
      <w:r w:rsidR="12C8E4DB" w:rsidRPr="03064025">
        <w:rPr>
          <w:rFonts w:cs="Arial"/>
        </w:rPr>
        <w:t>, who are the Council’s leisure centre operator</w:t>
      </w:r>
      <w:r w:rsidR="7DE04596" w:rsidRPr="03064025">
        <w:rPr>
          <w:rFonts w:cs="Arial"/>
        </w:rPr>
        <w:t>,</w:t>
      </w:r>
      <w:r w:rsidR="7BA5C588" w:rsidRPr="03064025">
        <w:rPr>
          <w:rFonts w:cs="Arial"/>
        </w:rPr>
        <w:t xml:space="preserve"> to increase the awareness and promotion of under 17s free swimming offer</w:t>
      </w:r>
      <w:r w:rsidR="3E92729F" w:rsidRPr="03064025">
        <w:rPr>
          <w:rFonts w:cs="Arial"/>
        </w:rPr>
        <w:t>.</w:t>
      </w:r>
      <w:r w:rsidR="7BA5C588" w:rsidRPr="03064025">
        <w:rPr>
          <w:rFonts w:cs="Arial"/>
        </w:rPr>
        <w:t xml:space="preserve"> </w:t>
      </w:r>
      <w:r w:rsidR="3E92729F" w:rsidRPr="03064025">
        <w:rPr>
          <w:rFonts w:cs="Arial"/>
        </w:rPr>
        <w:t xml:space="preserve"> </w:t>
      </w:r>
      <w:r w:rsidR="242810E6" w:rsidRPr="03064025">
        <w:rPr>
          <w:rFonts w:cs="Arial"/>
        </w:rPr>
        <w:t xml:space="preserve">In addition we have been working with the operator </w:t>
      </w:r>
      <w:r w:rsidR="7BA5C588" w:rsidRPr="03064025">
        <w:rPr>
          <w:rFonts w:cs="Arial"/>
        </w:rPr>
        <w:t>to increase the number of schools running swimming lessons in our pools and have improved communication with the schools as part of this</w:t>
      </w:r>
      <w:r w:rsidR="6E15CFEC" w:rsidRPr="03064025">
        <w:rPr>
          <w:rFonts w:cs="Arial"/>
        </w:rPr>
        <w:t>.</w:t>
      </w:r>
    </w:p>
    <w:p w14:paraId="5A6CB7F6" w14:textId="22AA4B10" w:rsidR="00D85651" w:rsidRPr="00BB57A9" w:rsidRDefault="6E15CFEC" w:rsidP="00F9551D">
      <w:pPr>
        <w:pStyle w:val="ListParagraph"/>
      </w:pPr>
      <w:r w:rsidRPr="03064025">
        <w:rPr>
          <w:rFonts w:cs="Arial"/>
        </w:rPr>
        <w:t xml:space="preserve">School swimming numbers are increasing with </w:t>
      </w:r>
      <w:r w:rsidR="5D8859FA" w:rsidRPr="03064025">
        <w:rPr>
          <w:rFonts w:cs="Arial"/>
        </w:rPr>
        <w:t xml:space="preserve">the </w:t>
      </w:r>
      <w:r w:rsidRPr="03064025">
        <w:rPr>
          <w:rFonts w:cs="Arial"/>
        </w:rPr>
        <w:t xml:space="preserve">new </w:t>
      </w:r>
      <w:r w:rsidR="68685FC9" w:rsidRPr="03064025">
        <w:rPr>
          <w:rFonts w:cs="Arial"/>
        </w:rPr>
        <w:t xml:space="preserve">expanded </w:t>
      </w:r>
      <w:r w:rsidRPr="03064025">
        <w:rPr>
          <w:rFonts w:cs="Arial"/>
        </w:rPr>
        <w:t>pool programming</w:t>
      </w:r>
      <w:r w:rsidR="122ED700" w:rsidRPr="03064025">
        <w:rPr>
          <w:rFonts w:cs="Arial"/>
        </w:rPr>
        <w:t>.</w:t>
      </w:r>
      <w:r w:rsidR="0ED51990" w:rsidRPr="03064025">
        <w:rPr>
          <w:rFonts w:cs="Arial"/>
        </w:rPr>
        <w:t xml:space="preserve"> </w:t>
      </w:r>
      <w:r w:rsidR="122ED700" w:rsidRPr="03064025">
        <w:rPr>
          <w:rFonts w:cs="Arial"/>
        </w:rPr>
        <w:t>More Leisure has</w:t>
      </w:r>
      <w:r w:rsidR="6FA69CF3" w:rsidRPr="03064025">
        <w:rPr>
          <w:rFonts w:cs="Arial"/>
        </w:rPr>
        <w:t xml:space="preserve"> also</w:t>
      </w:r>
      <w:r w:rsidR="122ED700" w:rsidRPr="03064025">
        <w:rPr>
          <w:rFonts w:cs="Arial"/>
        </w:rPr>
        <w:t xml:space="preserve"> recruited additional swimming teachers</w:t>
      </w:r>
      <w:r w:rsidR="0ED51990" w:rsidRPr="03064025">
        <w:rPr>
          <w:rFonts w:cs="Arial"/>
        </w:rPr>
        <w:t xml:space="preserve"> to accommodate this with an uplifted hourly rate.</w:t>
      </w:r>
    </w:p>
    <w:p w14:paraId="6D1D2A4A" w14:textId="77777777" w:rsidR="00F9551D" w:rsidRPr="00F9551D" w:rsidRDefault="00F9551D" w:rsidP="00F9551D">
      <w:pPr>
        <w:rPr>
          <w:rFonts w:cs="Arial"/>
          <w:b/>
          <w:bCs/>
          <w:sz w:val="12"/>
          <w:szCs w:val="12"/>
        </w:rPr>
      </w:pPr>
    </w:p>
    <w:p w14:paraId="2676DC5F" w14:textId="0A54AA7D" w:rsidR="00A04043" w:rsidRPr="00F9551D" w:rsidRDefault="00A04043" w:rsidP="00F9551D">
      <w:pPr>
        <w:rPr>
          <w:rFonts w:cs="Arial"/>
        </w:rPr>
      </w:pPr>
      <w:r w:rsidRPr="00A04043">
        <w:rPr>
          <w:rFonts w:cs="Arial"/>
          <w:b/>
          <w:bCs/>
        </w:rPr>
        <w:t xml:space="preserve">Measure 5 </w:t>
      </w:r>
      <w:r w:rsidRPr="0072173A">
        <w:rPr>
          <w:rFonts w:cs="Arial"/>
        </w:rPr>
        <w:t>- Increase the number and diversity of young people taking part in Oxford’s Youth Ambition activities</w:t>
      </w:r>
    </w:p>
    <w:p w14:paraId="43AEF0B5" w14:textId="6F3DAFCF" w:rsidR="00A36F90" w:rsidRPr="00A36F90" w:rsidRDefault="2809C912" w:rsidP="03064025">
      <w:pPr>
        <w:pStyle w:val="ListParagraph"/>
        <w:ind w:right="-58"/>
      </w:pPr>
      <w:r>
        <w:t>T</w:t>
      </w:r>
      <w:r w:rsidR="2FB50BEA">
        <w:t xml:space="preserve">o deliver </w:t>
      </w:r>
      <w:r w:rsidR="2046B0F7">
        <w:t xml:space="preserve">this </w:t>
      </w:r>
      <w:r w:rsidR="672C9A09">
        <w:t xml:space="preserve">measure </w:t>
      </w:r>
      <w:r w:rsidR="154F9D98">
        <w:t>we have been ensuring that we are delivering high quality</w:t>
      </w:r>
      <w:r w:rsidR="16DE8B81">
        <w:t>, inclusive and accessible</w:t>
      </w:r>
      <w:r w:rsidR="154F9D98">
        <w:t xml:space="preserve"> young people sessions across areas of high inequality in the City. We have</w:t>
      </w:r>
      <w:r w:rsidR="7C4A749A">
        <w:t xml:space="preserve"> been working with young people </w:t>
      </w:r>
      <w:r w:rsidR="3563F2EB">
        <w:t xml:space="preserve">to promote the sessions through word of mouth and social media. </w:t>
      </w:r>
      <w:r w:rsidR="00E9015C">
        <w:t>Partnership</w:t>
      </w:r>
      <w:r w:rsidR="26568123">
        <w:t xml:space="preserve"> working has also been key to this with work through the Community Impact Zone and Children and Young </w:t>
      </w:r>
      <w:r w:rsidR="78A9C168">
        <w:t>people's</w:t>
      </w:r>
      <w:r w:rsidR="26568123">
        <w:t xml:space="preserve"> partnership. </w:t>
      </w:r>
      <w:r w:rsidR="3563F2EB">
        <w:t>The items below highlight some of the key outcomes of this work.</w:t>
      </w:r>
    </w:p>
    <w:p w14:paraId="29F9E87E" w14:textId="722D01E7" w:rsidR="00271C32" w:rsidRDefault="003628AF" w:rsidP="00771550">
      <w:pPr>
        <w:pStyle w:val="ListParagraph"/>
        <w:numPr>
          <w:ilvl w:val="0"/>
          <w:numId w:val="11"/>
        </w:numPr>
        <w:ind w:left="426" w:right="-58" w:hanging="426"/>
        <w:rPr>
          <w:rFonts w:cs="Arial"/>
        </w:rPr>
      </w:pPr>
      <w:r w:rsidRPr="001A40AB">
        <w:rPr>
          <w:rFonts w:cs="Arial"/>
        </w:rPr>
        <w:t>330 youth sessions were delivered (youth clubs and sport sessions)</w:t>
      </w:r>
      <w:r w:rsidR="002E421D" w:rsidRPr="001A40AB">
        <w:rPr>
          <w:rFonts w:cs="Arial"/>
        </w:rPr>
        <w:t xml:space="preserve"> </w:t>
      </w:r>
      <w:r w:rsidR="00157BEA" w:rsidRPr="001A40AB">
        <w:rPr>
          <w:rFonts w:cs="Arial"/>
        </w:rPr>
        <w:t xml:space="preserve">supporting </w:t>
      </w:r>
      <w:r w:rsidR="00284815" w:rsidRPr="001A40AB">
        <w:rPr>
          <w:rFonts w:cs="Arial"/>
        </w:rPr>
        <w:t>1701 young people</w:t>
      </w:r>
      <w:r w:rsidR="00693871" w:rsidRPr="001A40AB">
        <w:rPr>
          <w:rFonts w:cs="Arial"/>
        </w:rPr>
        <w:t xml:space="preserve"> in</w:t>
      </w:r>
      <w:r w:rsidR="0058579E" w:rsidRPr="001A40AB">
        <w:rPr>
          <w:rFonts w:cs="Arial"/>
        </w:rPr>
        <w:t xml:space="preserve">cluding </w:t>
      </w:r>
      <w:r w:rsidR="00294132" w:rsidRPr="001A40AB">
        <w:rPr>
          <w:rFonts w:cs="Arial"/>
        </w:rPr>
        <w:t xml:space="preserve">57% from BAME backgrounds </w:t>
      </w:r>
      <w:r w:rsidR="00EE0129" w:rsidRPr="001A40AB">
        <w:rPr>
          <w:rFonts w:cs="Arial"/>
        </w:rPr>
        <w:t xml:space="preserve">which is an </w:t>
      </w:r>
      <w:r w:rsidR="00294132" w:rsidRPr="001A40AB">
        <w:rPr>
          <w:rFonts w:cs="Arial"/>
        </w:rPr>
        <w:t>increase from previous years</w:t>
      </w:r>
      <w:r w:rsidR="00EE0129" w:rsidRPr="001A40AB">
        <w:rPr>
          <w:rFonts w:cs="Arial"/>
        </w:rPr>
        <w:t>; 10% described themselves as disabled.</w:t>
      </w:r>
    </w:p>
    <w:p w14:paraId="69C26336" w14:textId="6FF6817B" w:rsidR="0083413C" w:rsidRPr="00F9551D" w:rsidRDefault="37569306" w:rsidP="03064025">
      <w:pPr>
        <w:pStyle w:val="ListParagraph"/>
        <w:ind w:right="-58"/>
        <w:rPr>
          <w:rFonts w:cs="Arial"/>
        </w:rPr>
      </w:pPr>
      <w:r w:rsidRPr="03064025">
        <w:rPr>
          <w:rFonts w:cs="Arial"/>
        </w:rPr>
        <w:t xml:space="preserve">In addition, 35 sessions of summer holiday activities </w:t>
      </w:r>
      <w:r w:rsidR="6F0AE16C" w:rsidRPr="03064025">
        <w:rPr>
          <w:rFonts w:cs="Arial"/>
        </w:rPr>
        <w:t xml:space="preserve">were run </w:t>
      </w:r>
      <w:r w:rsidRPr="03064025">
        <w:rPr>
          <w:rFonts w:cs="Arial"/>
        </w:rPr>
        <w:t>engaging a total of 84 young people</w:t>
      </w:r>
      <w:r w:rsidR="6F0AE16C" w:rsidRPr="03064025">
        <w:rPr>
          <w:rFonts w:cs="Arial"/>
        </w:rPr>
        <w:t xml:space="preserve"> in 3 priority areas.</w:t>
      </w:r>
    </w:p>
    <w:p w14:paraId="37EBEA03" w14:textId="7067FFD0" w:rsidR="1B078EBB" w:rsidRDefault="1B078EBB" w:rsidP="03064025">
      <w:pPr>
        <w:pStyle w:val="ListParagraph"/>
        <w:ind w:right="-58"/>
        <w:rPr>
          <w:rFonts w:cs="Arial"/>
        </w:rPr>
      </w:pPr>
      <w:r w:rsidRPr="03064025">
        <w:rPr>
          <w:rFonts w:cs="Arial"/>
        </w:rPr>
        <w:t>W</w:t>
      </w:r>
      <w:r w:rsidR="7FD332AD" w:rsidRPr="03064025">
        <w:rPr>
          <w:rFonts w:cs="Arial"/>
        </w:rPr>
        <w:t>e secured £1.3 million funding from DCMS and</w:t>
      </w:r>
      <w:r w:rsidRPr="03064025">
        <w:rPr>
          <w:rFonts w:cs="Arial"/>
        </w:rPr>
        <w:t xml:space="preserve"> ha</w:t>
      </w:r>
      <w:r w:rsidR="23B5EB09" w:rsidRPr="03064025">
        <w:rPr>
          <w:rFonts w:cs="Arial"/>
        </w:rPr>
        <w:t>ve</w:t>
      </w:r>
      <w:r w:rsidRPr="03064025">
        <w:rPr>
          <w:rFonts w:cs="Arial"/>
        </w:rPr>
        <w:t xml:space="preserve"> started </w:t>
      </w:r>
      <w:r w:rsidR="3DDF957A" w:rsidRPr="03064025">
        <w:rPr>
          <w:rFonts w:cs="Arial"/>
        </w:rPr>
        <w:t xml:space="preserve">work </w:t>
      </w:r>
      <w:r w:rsidRPr="03064025">
        <w:rPr>
          <w:rFonts w:cs="Arial"/>
        </w:rPr>
        <w:t>on the new Youth Hub in the Leys Leisure Centre and to ensure that we are ready for completion of this exciting project</w:t>
      </w:r>
      <w:r w:rsidR="411FBAF2" w:rsidRPr="03064025">
        <w:rPr>
          <w:rFonts w:cs="Arial"/>
        </w:rPr>
        <w:t xml:space="preserve"> we have been working in partnership with Oxfordshire County Council and many other local partners on </w:t>
      </w:r>
      <w:r w:rsidRPr="03064025">
        <w:rPr>
          <w:rFonts w:cs="Arial"/>
        </w:rPr>
        <w:t xml:space="preserve">delivery </w:t>
      </w:r>
      <w:r w:rsidR="7D06F26C" w:rsidRPr="03064025">
        <w:rPr>
          <w:rFonts w:cs="Arial"/>
        </w:rPr>
        <w:t>of young people</w:t>
      </w:r>
      <w:r w:rsidR="00F76FB5">
        <w:rPr>
          <w:rFonts w:cs="Arial"/>
        </w:rPr>
        <w:t>’</w:t>
      </w:r>
      <w:r w:rsidR="7D06F26C" w:rsidRPr="03064025">
        <w:rPr>
          <w:rFonts w:cs="Arial"/>
        </w:rPr>
        <w:t>s sessions across the Leys</w:t>
      </w:r>
      <w:r w:rsidR="73A034C3" w:rsidRPr="03064025">
        <w:rPr>
          <w:rFonts w:cs="Arial"/>
        </w:rPr>
        <w:t>. These sessions will be moved to the Leisure Centre in Spring next year once the construction project has completed.</w:t>
      </w:r>
    </w:p>
    <w:p w14:paraId="5EEE39CA" w14:textId="77777777" w:rsidR="00F9551D" w:rsidRPr="00F9551D" w:rsidRDefault="00F9551D" w:rsidP="00771550">
      <w:pPr>
        <w:rPr>
          <w:rFonts w:cs="Arial"/>
          <w:b/>
          <w:bCs/>
          <w:sz w:val="12"/>
          <w:szCs w:val="12"/>
        </w:rPr>
      </w:pPr>
    </w:p>
    <w:p w14:paraId="2E2EA7F5" w14:textId="0375F2BF" w:rsidR="00300BA0" w:rsidRPr="0072173A" w:rsidRDefault="00300BA0" w:rsidP="00771550">
      <w:pPr>
        <w:rPr>
          <w:rFonts w:cs="Arial"/>
        </w:rPr>
      </w:pPr>
      <w:r w:rsidRPr="00A04043">
        <w:rPr>
          <w:rFonts w:cs="Arial"/>
          <w:b/>
          <w:bCs/>
        </w:rPr>
        <w:t xml:space="preserve">Measure 6 </w:t>
      </w:r>
      <w:r w:rsidRPr="0072173A">
        <w:rPr>
          <w:rFonts w:cs="Arial"/>
        </w:rPr>
        <w:t>- Reduce physical inactivity in the areas of the city where it is the highest</w:t>
      </w:r>
    </w:p>
    <w:p w14:paraId="643562D0" w14:textId="77777777" w:rsidR="005F3E71" w:rsidRDefault="3F2E26A3" w:rsidP="005F3E71">
      <w:pPr>
        <w:pStyle w:val="ListParagraph"/>
      </w:pPr>
      <w:r>
        <w:t xml:space="preserve">We have looked to </w:t>
      </w:r>
      <w:r w:rsidR="124FCAD1">
        <w:t xml:space="preserve">deliver the above measure by working very closely in partnership with the health and physical activity systems. This has also </w:t>
      </w:r>
      <w:r w:rsidR="2DC8C5D4">
        <w:t>enabled us</w:t>
      </w:r>
      <w:r w:rsidR="124FCAD1">
        <w:t xml:space="preserve"> to </w:t>
      </w:r>
      <w:r w:rsidR="30A35736">
        <w:t xml:space="preserve">deliver more value through securing partnership </w:t>
      </w:r>
      <w:r w:rsidR="4DC7531D">
        <w:t>funding</w:t>
      </w:r>
      <w:r w:rsidR="3BAB4097">
        <w:t>. The key delivery and associated outcomes are shown below.</w:t>
      </w:r>
    </w:p>
    <w:p w14:paraId="7E454646" w14:textId="606D8287" w:rsidR="008847F4" w:rsidRPr="005F3E71" w:rsidRDefault="137A4472" w:rsidP="005F3E71">
      <w:pPr>
        <w:pStyle w:val="ListParagraph"/>
      </w:pPr>
      <w:r>
        <w:t xml:space="preserve">£110,277 funding was secured from ICB and Public Health for </w:t>
      </w:r>
      <w:hyperlink r:id="rId18">
        <w:r w:rsidRPr="005F3E71">
          <w:rPr>
            <w:rStyle w:val="Hyperlink"/>
            <w:rFonts w:cs="Arial"/>
          </w:rPr>
          <w:t>Move Together</w:t>
        </w:r>
      </w:hyperlink>
      <w:r>
        <w:t xml:space="preserve"> and </w:t>
      </w:r>
      <w:hyperlink r:id="rId19">
        <w:r w:rsidRPr="005F3E71">
          <w:rPr>
            <w:rStyle w:val="Hyperlink"/>
            <w:rFonts w:cs="Arial"/>
          </w:rPr>
          <w:t>You Move</w:t>
        </w:r>
      </w:hyperlink>
      <w:r>
        <w:t xml:space="preserve"> programmes until the end of March 2025. </w:t>
      </w:r>
      <w:r w:rsidR="1704D800">
        <w:t xml:space="preserve">This funding enabled </w:t>
      </w:r>
      <w:r w:rsidR="561883AB">
        <w:t xml:space="preserve">development </w:t>
      </w:r>
      <w:r w:rsidR="1704D800">
        <w:t xml:space="preserve">of the programmes; </w:t>
      </w:r>
      <w:r>
        <w:t xml:space="preserve">Move Together expanded into </w:t>
      </w:r>
      <w:hyperlink r:id="rId20">
        <w:r w:rsidRPr="005F3E71">
          <w:rPr>
            <w:rStyle w:val="Hyperlink"/>
            <w:rFonts w:cs="Arial"/>
          </w:rPr>
          <w:t>maternity provision</w:t>
        </w:r>
      </w:hyperlink>
      <w:r>
        <w:t xml:space="preserve"> and You Move into </w:t>
      </w:r>
      <w:hyperlink r:id="rId21">
        <w:r w:rsidRPr="005F3E71">
          <w:rPr>
            <w:rStyle w:val="Hyperlink"/>
            <w:rFonts w:cs="Arial"/>
          </w:rPr>
          <w:t>early years</w:t>
        </w:r>
      </w:hyperlink>
      <w:r>
        <w:t xml:space="preserve">. </w:t>
      </w:r>
      <w:r w:rsidR="523A5D67">
        <w:t>We also c</w:t>
      </w:r>
      <w:r>
        <w:t xml:space="preserve">ontinued to promote the </w:t>
      </w:r>
      <w:hyperlink r:id="rId22">
        <w:r w:rsidRPr="005F3E71">
          <w:rPr>
            <w:rStyle w:val="Hyperlink"/>
            <w:rFonts w:cs="Arial"/>
          </w:rPr>
          <w:t>GO Active</w:t>
        </w:r>
      </w:hyperlink>
      <w:r>
        <w:t xml:space="preserve"> brand to support free and low cost physical activity in Oxford.</w:t>
      </w:r>
      <w:r w:rsidR="38688A87">
        <w:t xml:space="preserve"> </w:t>
      </w:r>
      <w:r w:rsidR="14239643">
        <w:t xml:space="preserve">This has delivered </w:t>
      </w:r>
      <w:r w:rsidR="1B6058F7" w:rsidRPr="005F3E71">
        <w:rPr>
          <w:rFonts w:cs="Arial"/>
        </w:rPr>
        <w:t>2</w:t>
      </w:r>
      <w:r w:rsidR="195EF004" w:rsidRPr="005F3E71">
        <w:rPr>
          <w:rFonts w:cs="Arial"/>
        </w:rPr>
        <w:t>,</w:t>
      </w:r>
      <w:r w:rsidR="1B6058F7" w:rsidRPr="005F3E71">
        <w:rPr>
          <w:rFonts w:cs="Arial"/>
        </w:rPr>
        <w:t>256 individuals registered on the You Move pathway (inclusive of parents); 82% are individuals from priority neighbourhoods; 716 sessions were attended by family groups</w:t>
      </w:r>
      <w:r w:rsidR="6B5451F5" w:rsidRPr="005F3E71">
        <w:rPr>
          <w:rFonts w:cs="Arial"/>
        </w:rPr>
        <w:t>.</w:t>
      </w:r>
      <w:r w:rsidR="0D479F4B" w:rsidRPr="005F3E71">
        <w:rPr>
          <w:rFonts w:cs="Arial"/>
        </w:rPr>
        <w:t xml:space="preserve"> </w:t>
      </w:r>
      <w:r w:rsidR="03922174">
        <w:t xml:space="preserve">The </w:t>
      </w:r>
      <w:r w:rsidR="38688A87">
        <w:t xml:space="preserve">Move Together programme reduced GP visits by 36% (equivalent to 4 appointments per participant, per year) and NHS 111 and GP out of </w:t>
      </w:r>
      <w:r w:rsidR="077A6C00">
        <w:t xml:space="preserve">hours </w:t>
      </w:r>
      <w:r w:rsidR="38688A87">
        <w:t xml:space="preserve">contacts by 28%. Oxford City </w:t>
      </w:r>
      <w:r w:rsidR="2C29144A">
        <w:t xml:space="preserve">Council </w:t>
      </w:r>
      <w:r w:rsidR="38688A87">
        <w:t xml:space="preserve">made 21% of Move Together referrals. </w:t>
      </w:r>
    </w:p>
    <w:p w14:paraId="2BF059D6" w14:textId="48693172" w:rsidR="008847F4" w:rsidRPr="008847F4" w:rsidRDefault="16D119E1" w:rsidP="008847F4">
      <w:pPr>
        <w:pStyle w:val="ListParagraph"/>
        <w:rPr>
          <w:sz w:val="2"/>
          <w:szCs w:val="2"/>
        </w:rPr>
      </w:pPr>
      <w:r>
        <w:lastRenderedPageBreak/>
        <w:t xml:space="preserve">Over £60K funding was secured from Arts Council England, trusts and foundations each year to 2026 to run Dance for Health programmes in target areas of the city supporting </w:t>
      </w:r>
      <w:hyperlink r:id="rId23">
        <w:r w:rsidRPr="03064025">
          <w:rPr>
            <w:rStyle w:val="Hyperlink"/>
            <w:rFonts w:cs="Arial"/>
          </w:rPr>
          <w:t>older people</w:t>
        </w:r>
      </w:hyperlink>
      <w:r>
        <w:t xml:space="preserve"> who are at risk of falls and those with Parkinson’s and Dementia as well </w:t>
      </w:r>
      <w:hyperlink r:id="rId24">
        <w:r w:rsidRPr="03064025">
          <w:rPr>
            <w:rStyle w:val="Hyperlink"/>
            <w:rFonts w:cs="Arial"/>
          </w:rPr>
          <w:t>young people and their families</w:t>
        </w:r>
      </w:hyperlink>
      <w:r>
        <w:t xml:space="preserve"> who may not otherwise engage in exercise</w:t>
      </w:r>
      <w:r w:rsidR="01C15466">
        <w:t>.</w:t>
      </w:r>
    </w:p>
    <w:p w14:paraId="68D62781" w14:textId="0B8A9B52" w:rsidR="008847F4" w:rsidRPr="008847F4" w:rsidRDefault="7BD282B4" w:rsidP="008847F4">
      <w:pPr>
        <w:pStyle w:val="ListParagraph"/>
        <w:rPr>
          <w:sz w:val="2"/>
          <w:szCs w:val="2"/>
        </w:rPr>
      </w:pPr>
      <w:proofErr w:type="spellStart"/>
      <w:r>
        <w:t>Dancin</w:t>
      </w:r>
      <w:proofErr w:type="spellEnd"/>
      <w:r>
        <w:t xml:space="preserve">’ Oxford Dance for Health programmes have been </w:t>
      </w:r>
      <w:hyperlink r:id="rId25">
        <w:r w:rsidRPr="03064025">
          <w:rPr>
            <w:rStyle w:val="Hyperlink"/>
            <w:rFonts w:cs="Arial"/>
          </w:rPr>
          <w:t>assessed</w:t>
        </w:r>
      </w:hyperlink>
      <w:r>
        <w:t xml:space="preserve"> and clinically proven to build core strength and reduce falls.  </w:t>
      </w:r>
      <w:r w:rsidR="19608E01">
        <w:t xml:space="preserve">The programme was shortlisted for an APSE award in 2023.  </w:t>
      </w:r>
      <w:r>
        <w:t xml:space="preserve">Feedback showing benefits for individuals has also been filmed for some </w:t>
      </w:r>
      <w:hyperlink r:id="rId26">
        <w:r w:rsidRPr="03064025">
          <w:rPr>
            <w:rStyle w:val="Hyperlink"/>
            <w:rFonts w:cs="Arial"/>
          </w:rPr>
          <w:t>older participants</w:t>
        </w:r>
      </w:hyperlink>
      <w:r>
        <w:t xml:space="preserve"> and </w:t>
      </w:r>
      <w:hyperlink r:id="rId27">
        <w:r w:rsidR="2A1206B8" w:rsidRPr="03064025">
          <w:rPr>
            <w:rStyle w:val="Hyperlink"/>
          </w:rPr>
          <w:t>family participants</w:t>
        </w:r>
      </w:hyperlink>
      <w:r w:rsidR="2A1206B8">
        <w:t xml:space="preserve">. </w:t>
      </w:r>
      <w:r w:rsidR="2B9F2DD3">
        <w:t xml:space="preserve"> </w:t>
      </w:r>
    </w:p>
    <w:p w14:paraId="4B73757D" w14:textId="6422A123" w:rsidR="008847F4" w:rsidRPr="008847F4" w:rsidRDefault="5C9E6308" w:rsidP="03064025">
      <w:pPr>
        <w:pStyle w:val="ListParagraph"/>
        <w:rPr>
          <w:rFonts w:cs="Arial"/>
        </w:rPr>
      </w:pPr>
      <w:r w:rsidRPr="03064025">
        <w:rPr>
          <w:rFonts w:cs="Arial"/>
        </w:rPr>
        <w:t xml:space="preserve">£174K funding was secured from Public Health to pay for Community Health Development Officers including a new Officer for Wood Farm </w:t>
      </w:r>
      <w:r w:rsidR="08DB3F04" w:rsidRPr="03064025">
        <w:rPr>
          <w:rFonts w:cs="Arial"/>
        </w:rPr>
        <w:t xml:space="preserve">as well as </w:t>
      </w:r>
      <w:r w:rsidRPr="03064025">
        <w:rPr>
          <w:rFonts w:cs="Arial"/>
        </w:rPr>
        <w:t xml:space="preserve">a £30K operational budget (£5K per area) to March 2025. £30K of funding/year for 3 years </w:t>
      </w:r>
      <w:r w:rsidR="08DB3F04" w:rsidRPr="03064025">
        <w:rPr>
          <w:rFonts w:cs="Arial"/>
        </w:rPr>
        <w:t xml:space="preserve">was also </w:t>
      </w:r>
      <w:r w:rsidRPr="03064025">
        <w:rPr>
          <w:rFonts w:cs="Arial"/>
        </w:rPr>
        <w:t xml:space="preserve">secured from Oxfordshire County Council for Healthy Place Shaping in Barton, The Leys and </w:t>
      </w:r>
      <w:proofErr w:type="spellStart"/>
      <w:r w:rsidRPr="03064025">
        <w:rPr>
          <w:rFonts w:cs="Arial"/>
        </w:rPr>
        <w:t>Shotover</w:t>
      </w:r>
      <w:proofErr w:type="spellEnd"/>
      <w:r w:rsidRPr="03064025">
        <w:rPr>
          <w:rFonts w:cs="Arial"/>
        </w:rPr>
        <w:t>.</w:t>
      </w:r>
      <w:r w:rsidR="3E7A6A8E" w:rsidRPr="03064025">
        <w:rPr>
          <w:rFonts w:cs="Arial"/>
        </w:rPr>
        <w:t xml:space="preserve"> Our </w:t>
      </w:r>
      <w:hyperlink r:id="rId28">
        <w:r w:rsidR="3E7A6A8E" w:rsidRPr="03064025">
          <w:rPr>
            <w:rStyle w:val="Hyperlink"/>
            <w:rFonts w:cs="Arial"/>
          </w:rPr>
          <w:t>Community Champions</w:t>
        </w:r>
      </w:hyperlink>
      <w:r w:rsidR="3E7A6A8E" w:rsidRPr="03064025">
        <w:rPr>
          <w:rFonts w:cs="Arial"/>
        </w:rPr>
        <w:t xml:space="preserve"> programme has also been extended.</w:t>
      </w:r>
    </w:p>
    <w:p w14:paraId="31E7B5BB" w14:textId="58067652" w:rsidR="008847F4" w:rsidRPr="008847F4" w:rsidRDefault="01739630" w:rsidP="03064025">
      <w:pPr>
        <w:pStyle w:val="ListParagraph"/>
        <w:ind w:right="-58"/>
        <w:rPr>
          <w:sz w:val="2"/>
          <w:szCs w:val="2"/>
        </w:rPr>
      </w:pPr>
      <w:r>
        <w:t xml:space="preserve">£3m investment </w:t>
      </w:r>
      <w:r w:rsidR="3F81AB74">
        <w:t xml:space="preserve">is being </w:t>
      </w:r>
      <w:r>
        <w:t xml:space="preserve">made in our leisure centres, making the sites attractive </w:t>
      </w:r>
      <w:r w:rsidR="05C33177">
        <w:t xml:space="preserve">with </w:t>
      </w:r>
      <w:r w:rsidR="2E9FDFD6">
        <w:t>higher quality provision. In addition there has been significant investment across our tennis court portfolio includin</w:t>
      </w:r>
      <w:r w:rsidR="622DAE62">
        <w:t>g</w:t>
      </w:r>
      <w:r>
        <w:t xml:space="preserve"> </w:t>
      </w:r>
      <w:hyperlink r:id="rId29">
        <w:r w:rsidRPr="03064025">
          <w:rPr>
            <w:rStyle w:val="Hyperlink"/>
            <w:rFonts w:cs="Arial"/>
          </w:rPr>
          <w:t xml:space="preserve">Botley and </w:t>
        </w:r>
        <w:proofErr w:type="spellStart"/>
        <w:r w:rsidRPr="03064025">
          <w:rPr>
            <w:rStyle w:val="Hyperlink"/>
            <w:rFonts w:cs="Arial"/>
          </w:rPr>
          <w:t>Hinksey</w:t>
        </w:r>
        <w:proofErr w:type="spellEnd"/>
        <w:r w:rsidRPr="03064025">
          <w:rPr>
            <w:rStyle w:val="Hyperlink"/>
            <w:rFonts w:cs="Arial"/>
          </w:rPr>
          <w:t xml:space="preserve"> Parks</w:t>
        </w:r>
      </w:hyperlink>
      <w:r>
        <w:t>.</w:t>
      </w:r>
      <w:r w:rsidR="1CF5ED9B">
        <w:t xml:space="preserve"> </w:t>
      </w:r>
      <w:r w:rsidR="0993FC51">
        <w:t>A new m</w:t>
      </w:r>
      <w:r>
        <w:t>ulti</w:t>
      </w:r>
      <w:r w:rsidR="0993FC51">
        <w:t>-</w:t>
      </w:r>
      <w:r>
        <w:t xml:space="preserve">activity hub site opened at Bury Knowle - £800k </w:t>
      </w:r>
      <w:r w:rsidR="5F9E80F5">
        <w:t xml:space="preserve">external </w:t>
      </w:r>
      <w:r>
        <w:t xml:space="preserve">investment resurfaced courts, built a cafe and family activity areas; </w:t>
      </w:r>
      <w:r w:rsidR="40B0E3F4">
        <w:t xml:space="preserve">over </w:t>
      </w:r>
      <w:r>
        <w:t xml:space="preserve">100+ activity hours </w:t>
      </w:r>
      <w:r w:rsidR="40B0E3F4">
        <w:t xml:space="preserve">were planned in the hub each week and </w:t>
      </w:r>
      <w:r w:rsidR="3B6045C5">
        <w:t xml:space="preserve">the café took over </w:t>
      </w:r>
      <w:r>
        <w:t>900</w:t>
      </w:r>
      <w:r w:rsidR="3B6045C5">
        <w:t xml:space="preserve"> </w:t>
      </w:r>
      <w:r>
        <w:t>café transactions per week</w:t>
      </w:r>
      <w:r w:rsidR="50BE8DDD">
        <w:t>. T</w:t>
      </w:r>
      <w:r w:rsidR="3B6045C5">
        <w:t xml:space="preserve">he estimated social value </w:t>
      </w:r>
      <w:r w:rsidR="675BFE71">
        <w:t xml:space="preserve">for this </w:t>
      </w:r>
      <w:r w:rsidR="3B6045C5">
        <w:t xml:space="preserve">is over </w:t>
      </w:r>
      <w:r>
        <w:t>£336K per year</w:t>
      </w:r>
      <w:r w:rsidR="4BF013E1">
        <w:t>.</w:t>
      </w:r>
      <w:r w:rsidR="14B9CEFC">
        <w:t xml:space="preserve"> </w:t>
      </w:r>
      <w:r w:rsidR="00B2549F">
        <w:br/>
      </w:r>
    </w:p>
    <w:p w14:paraId="0BCE4AAD" w14:textId="77777777" w:rsidR="00535FBF" w:rsidRDefault="00535FBF" w:rsidP="00771550">
      <w:pPr>
        <w:rPr>
          <w:rFonts w:cs="Arial"/>
          <w:b/>
          <w:bCs/>
        </w:rPr>
      </w:pPr>
    </w:p>
    <w:p w14:paraId="7E72DC74" w14:textId="44E7CDC8" w:rsidR="00300BA0" w:rsidRPr="0072173A" w:rsidRDefault="00D07DC9" w:rsidP="00771550">
      <w:pPr>
        <w:rPr>
          <w:rFonts w:cs="Arial"/>
        </w:rPr>
      </w:pPr>
      <w:r w:rsidRPr="00203F37">
        <w:rPr>
          <w:rFonts w:cs="Arial"/>
          <w:b/>
          <w:bCs/>
        </w:rPr>
        <w:t xml:space="preserve">Measure 7 </w:t>
      </w:r>
      <w:r w:rsidRPr="0072173A">
        <w:rPr>
          <w:rFonts w:cs="Arial"/>
        </w:rPr>
        <w:t>- Increase satisfaction levels with leisure centres</w:t>
      </w:r>
    </w:p>
    <w:p w14:paraId="02E4A504" w14:textId="1FED91AE" w:rsidR="0013075F" w:rsidRPr="00A36F90" w:rsidRDefault="42510D53" w:rsidP="03064025">
      <w:pPr>
        <w:pStyle w:val="ListParagraph"/>
        <w:ind w:right="-58"/>
      </w:pPr>
      <w:r>
        <w:t xml:space="preserve">At the end of March 2024 we </w:t>
      </w:r>
      <w:r w:rsidR="0008636F">
        <w:t>entered</w:t>
      </w:r>
      <w:r>
        <w:t xml:space="preserve"> a contract with More Leisure to deliver our le</w:t>
      </w:r>
      <w:r w:rsidR="5635F18E">
        <w:t>isure services with a focus on reducing health inequalities and a move towards more active wellbeing. The first year of the contract is a b</w:t>
      </w:r>
      <w:r w:rsidR="1A77D296">
        <w:t>a</w:t>
      </w:r>
      <w:r w:rsidR="5635F18E">
        <w:t>seline year where</w:t>
      </w:r>
      <w:r w:rsidR="2EF8CECA">
        <w:t xml:space="preserve"> satisfaction will be measured over the course of 2024/25 and an indicator developed for the 2025/26 year.</w:t>
      </w:r>
      <w:r w:rsidR="0A720012">
        <w:t xml:space="preserve"> Whilst the indicator is being developed the following items show some additional progress.</w:t>
      </w:r>
    </w:p>
    <w:p w14:paraId="0C016A31" w14:textId="37E512B1" w:rsidR="001460BD" w:rsidRPr="00232D4C" w:rsidRDefault="55C31361" w:rsidP="03064025">
      <w:pPr>
        <w:pStyle w:val="ListParagraph"/>
        <w:ind w:right="-58"/>
        <w:rPr>
          <w:rFonts w:cs="Arial"/>
        </w:rPr>
      </w:pPr>
      <w:r w:rsidRPr="03064025">
        <w:rPr>
          <w:rFonts w:cs="Arial"/>
        </w:rPr>
        <w:t xml:space="preserve">Complaints have significantly reduced and we are hearing anecdotally much more positive feedback including from the user groups. </w:t>
      </w:r>
    </w:p>
    <w:p w14:paraId="1F8B5A26" w14:textId="6F7E3D04" w:rsidR="00203F37" w:rsidRPr="00232D4C" w:rsidRDefault="00232D4C" w:rsidP="00232D4C">
      <w:pPr>
        <w:pStyle w:val="ListParagraph"/>
        <w:numPr>
          <w:ilvl w:val="0"/>
          <w:numId w:val="11"/>
        </w:numPr>
        <w:ind w:left="426" w:right="-58" w:hanging="426"/>
        <w:rPr>
          <w:rFonts w:cs="Arial"/>
        </w:rPr>
      </w:pPr>
      <w:r w:rsidRPr="00232D4C">
        <w:rPr>
          <w:rFonts w:cs="Arial"/>
        </w:rPr>
        <w:t xml:space="preserve">Externally conducted mystery shop customer experience scores ranged from 63% to 90% (June 2024); the next mystery shop exercise </w:t>
      </w:r>
      <w:r w:rsidR="00894E18">
        <w:rPr>
          <w:rFonts w:cs="Arial"/>
        </w:rPr>
        <w:t xml:space="preserve">is </w:t>
      </w:r>
      <w:r w:rsidRPr="00232D4C">
        <w:rPr>
          <w:rFonts w:cs="Arial"/>
        </w:rPr>
        <w:t>due in January 2025 and quarterly thereafter.</w:t>
      </w:r>
    </w:p>
    <w:p w14:paraId="65B9251F" w14:textId="77777777" w:rsidR="00203F37" w:rsidRDefault="00203F37" w:rsidP="00203F37"/>
    <w:p w14:paraId="44CFE550" w14:textId="1D90018E" w:rsidR="00203F37" w:rsidRPr="0072173A" w:rsidRDefault="00203F37" w:rsidP="002F3C36">
      <w:r w:rsidRPr="00203F37">
        <w:rPr>
          <w:b/>
          <w:bCs/>
        </w:rPr>
        <w:t xml:space="preserve">Measure 8 </w:t>
      </w:r>
      <w:r w:rsidRPr="0072173A">
        <w:t>– Continually increase our score in our Customer Service Excellence accreditation</w:t>
      </w:r>
    </w:p>
    <w:p w14:paraId="139E67ED" w14:textId="658B41D5" w:rsidR="0013075F" w:rsidRPr="000B5486" w:rsidRDefault="00927419" w:rsidP="0013075F">
      <w:pPr>
        <w:pStyle w:val="ListParagraph"/>
        <w:numPr>
          <w:ilvl w:val="0"/>
          <w:numId w:val="11"/>
        </w:numPr>
        <w:ind w:left="426" w:right="-58" w:hanging="426"/>
        <w:rPr>
          <w:rFonts w:cs="Arial"/>
          <w:color w:val="auto"/>
        </w:rPr>
      </w:pPr>
      <w:r w:rsidRPr="007D6287">
        <w:rPr>
          <w:rFonts w:cs="Arial"/>
          <w:color w:val="auto"/>
          <w:shd w:val="clear" w:color="auto" w:fill="FFFFFF"/>
        </w:rPr>
        <w:t xml:space="preserve">Customer Service Excellence accreditation </w:t>
      </w:r>
      <w:r w:rsidR="00651510" w:rsidRPr="007D6287">
        <w:rPr>
          <w:rFonts w:cs="Arial"/>
          <w:color w:val="auto"/>
          <w:shd w:val="clear" w:color="auto" w:fill="FFFFFF"/>
        </w:rPr>
        <w:t>is a national standard that recogni</w:t>
      </w:r>
      <w:r w:rsidR="004C0502" w:rsidRPr="007D6287">
        <w:rPr>
          <w:rFonts w:cs="Arial"/>
          <w:color w:val="auto"/>
          <w:shd w:val="clear" w:color="auto" w:fill="FFFFFF"/>
        </w:rPr>
        <w:t>s</w:t>
      </w:r>
      <w:r w:rsidR="00651510" w:rsidRPr="007D6287">
        <w:rPr>
          <w:rFonts w:cs="Arial"/>
          <w:color w:val="auto"/>
          <w:shd w:val="clear" w:color="auto" w:fill="FFFFFF"/>
        </w:rPr>
        <w:t>es organi</w:t>
      </w:r>
      <w:r w:rsidRPr="007D6287">
        <w:rPr>
          <w:rFonts w:cs="Arial"/>
          <w:color w:val="auto"/>
          <w:shd w:val="clear" w:color="auto" w:fill="FFFFFF"/>
        </w:rPr>
        <w:t>s</w:t>
      </w:r>
      <w:r w:rsidR="00651510" w:rsidRPr="007D6287">
        <w:rPr>
          <w:rFonts w:cs="Arial"/>
          <w:color w:val="auto"/>
          <w:shd w:val="clear" w:color="auto" w:fill="FFFFFF"/>
        </w:rPr>
        <w:t>ations that prioriti</w:t>
      </w:r>
      <w:r w:rsidRPr="007D6287">
        <w:rPr>
          <w:rFonts w:cs="Arial"/>
          <w:color w:val="auto"/>
          <w:shd w:val="clear" w:color="auto" w:fill="FFFFFF"/>
        </w:rPr>
        <w:t>s</w:t>
      </w:r>
      <w:r w:rsidR="00651510" w:rsidRPr="007D6287">
        <w:rPr>
          <w:rFonts w:cs="Arial"/>
          <w:color w:val="auto"/>
          <w:shd w:val="clear" w:color="auto" w:fill="FFFFFF"/>
        </w:rPr>
        <w:t>e customers in their services. </w:t>
      </w:r>
      <w:r w:rsidR="007D6287" w:rsidRPr="007D6287">
        <w:rPr>
          <w:rFonts w:cs="Arial"/>
          <w:color w:val="auto"/>
          <w:shd w:val="clear" w:color="auto" w:fill="FFFFFF"/>
        </w:rPr>
        <w:t>The Standard tests in great depth those areas that research has indicated are a priority for customers, with particular focus on delivery, timeliness, information, professionalism and staff attitude</w:t>
      </w:r>
      <w:r w:rsidR="007D6287" w:rsidRPr="00132898">
        <w:rPr>
          <w:rFonts w:cs="Arial"/>
          <w:color w:val="auto"/>
          <w:shd w:val="clear" w:color="auto" w:fill="FFFFFF"/>
        </w:rPr>
        <w:t>.</w:t>
      </w:r>
      <w:r w:rsidR="00132898" w:rsidRPr="00132898">
        <w:rPr>
          <w:rFonts w:cs="Arial"/>
          <w:color w:val="auto"/>
          <w:shd w:val="clear" w:color="auto" w:fill="FFFFFF"/>
        </w:rPr>
        <w:t xml:space="preserve"> Compliance plus elements are areas which show behaviours and practices that exceed the requirements of the standard.</w:t>
      </w:r>
    </w:p>
    <w:p w14:paraId="6411D6E7" w14:textId="77777777" w:rsidR="000B5486" w:rsidRDefault="000B5486" w:rsidP="000B5486">
      <w:pPr>
        <w:pStyle w:val="ListParagraph"/>
        <w:numPr>
          <w:ilvl w:val="0"/>
          <w:numId w:val="0"/>
        </w:numPr>
        <w:ind w:left="426" w:right="-58"/>
        <w:rPr>
          <w:rFonts w:cs="Arial"/>
          <w:color w:val="auto"/>
          <w:shd w:val="clear" w:color="auto" w:fill="FFFFFF"/>
        </w:rPr>
      </w:pPr>
    </w:p>
    <w:p w14:paraId="363EFCBE" w14:textId="77777777" w:rsidR="000B5486" w:rsidRPr="00B01694" w:rsidRDefault="000B5486" w:rsidP="00B01694">
      <w:pPr>
        <w:ind w:right="-58"/>
        <w:rPr>
          <w:rFonts w:cs="Arial"/>
          <w:color w:val="auto"/>
        </w:rPr>
      </w:pPr>
    </w:p>
    <w:p w14:paraId="5FA1A7B6" w14:textId="096CBE3D" w:rsidR="00B01694" w:rsidRPr="00900BBB" w:rsidRDefault="00B01694" w:rsidP="00B01694">
      <w:pPr>
        <w:pStyle w:val="ListParagraph"/>
        <w:numPr>
          <w:ilvl w:val="0"/>
          <w:numId w:val="11"/>
        </w:numPr>
        <w:ind w:left="426" w:right="-58" w:hanging="426"/>
        <w:rPr>
          <w:rFonts w:cs="Arial"/>
          <w:color w:val="auto"/>
        </w:rPr>
      </w:pPr>
      <w:r>
        <w:rPr>
          <w:rFonts w:cs="Arial"/>
          <w:color w:val="auto"/>
        </w:rPr>
        <w:lastRenderedPageBreak/>
        <w:t>Community engagement through the design and delivery of the Thriving Communities Strategy enabled Oxford City Council to gain insights and make changes to our Community Services delivery, bringing services closer to people and offering a wider range of support in partnership with other organisations.</w:t>
      </w:r>
    </w:p>
    <w:p w14:paraId="71F8C7C6" w14:textId="20EEF388" w:rsidR="00203F37" w:rsidRDefault="00900BBB" w:rsidP="00203F37">
      <w:pPr>
        <w:pStyle w:val="ListParagraph"/>
        <w:numPr>
          <w:ilvl w:val="0"/>
          <w:numId w:val="11"/>
        </w:numPr>
        <w:ind w:left="426" w:right="-58" w:hanging="426"/>
        <w:rPr>
          <w:rFonts w:cs="Arial"/>
          <w:color w:val="auto"/>
        </w:rPr>
      </w:pPr>
      <w:r w:rsidRPr="00900BBB">
        <w:rPr>
          <w:rFonts w:cs="Arial"/>
          <w:color w:val="auto"/>
        </w:rPr>
        <w:t>Oxford City Council r</w:t>
      </w:r>
      <w:r w:rsidR="004B041B" w:rsidRPr="00900BBB">
        <w:rPr>
          <w:rFonts w:cs="Arial"/>
          <w:color w:val="auto"/>
        </w:rPr>
        <w:t>etained Customer Service Excellence standard in 2023 with 13 compliance plus ratings. This accomplishment includes the retention of the 11 compliance plus ratings previously awarded, as well as the addition of two new ratings, signifying the Council's commitment to going "above and beyond" in meeting the criteria.</w:t>
      </w:r>
    </w:p>
    <w:p w14:paraId="608A873A" w14:textId="7790C17A" w:rsidR="0054555B" w:rsidRPr="0005581F" w:rsidRDefault="0054555B" w:rsidP="0054555B">
      <w:pPr>
        <w:pStyle w:val="ListParagraph"/>
        <w:rPr>
          <w:color w:val="auto"/>
        </w:rPr>
      </w:pPr>
      <w:r w:rsidRPr="0005581F">
        <w:rPr>
          <w:color w:val="auto"/>
        </w:rPr>
        <w:t xml:space="preserve">Building on the recommendations from the 2023 assessment, we are working towards maintaining current compliance and gaining </w:t>
      </w:r>
      <w:r w:rsidR="00EC2298" w:rsidRPr="0005581F">
        <w:rPr>
          <w:color w:val="auto"/>
        </w:rPr>
        <w:t xml:space="preserve">additional </w:t>
      </w:r>
      <w:r w:rsidRPr="0005581F">
        <w:rPr>
          <w:color w:val="auto"/>
        </w:rPr>
        <w:t xml:space="preserve">compliance plus </w:t>
      </w:r>
      <w:r w:rsidR="00EC2298" w:rsidRPr="0005581F">
        <w:rPr>
          <w:color w:val="auto"/>
        </w:rPr>
        <w:t xml:space="preserve">ratings </w:t>
      </w:r>
      <w:r w:rsidRPr="0005581F">
        <w:rPr>
          <w:color w:val="auto"/>
        </w:rPr>
        <w:t>in 2024.</w:t>
      </w:r>
    </w:p>
    <w:p w14:paraId="002F6E3E" w14:textId="77777777" w:rsidR="00F80160" w:rsidRPr="00F80160" w:rsidRDefault="00F80160" w:rsidP="00203F37">
      <w:pPr>
        <w:ind w:right="-58"/>
        <w:rPr>
          <w:sz w:val="12"/>
          <w:szCs w:val="12"/>
        </w:rPr>
      </w:pPr>
    </w:p>
    <w:p w14:paraId="3C4FF7B9" w14:textId="3DA864CA" w:rsidR="00203F37" w:rsidRPr="0072173A" w:rsidRDefault="00203F37" w:rsidP="00203F37">
      <w:pPr>
        <w:ind w:right="-58"/>
        <w:rPr>
          <w:rFonts w:cs="Arial"/>
          <w:highlight w:val="yellow"/>
        </w:rPr>
      </w:pPr>
      <w:r w:rsidRPr="00036E39">
        <w:rPr>
          <w:b/>
          <w:bCs/>
        </w:rPr>
        <w:t xml:space="preserve">Measure 9 </w:t>
      </w:r>
      <w:r w:rsidRPr="0072173A">
        <w:t>- Achieve accreditation to National quality award schemes such as Quest (the UK quality award scheme Sport and Leisure)</w:t>
      </w:r>
    </w:p>
    <w:p w14:paraId="57338004" w14:textId="6793145B" w:rsidR="003D4D56" w:rsidRPr="003D4D56" w:rsidRDefault="6DB234DA" w:rsidP="03064025">
      <w:pPr>
        <w:pStyle w:val="ListParagraph"/>
        <w:ind w:right="-58"/>
      </w:pPr>
      <w:r>
        <w:t xml:space="preserve">The above measure aims to </w:t>
      </w:r>
      <w:r w:rsidR="4F2C2BB6">
        <w:t>demonstrate</w:t>
      </w:r>
      <w:r>
        <w:t xml:space="preserve"> the quality of what we are delivering through continuous improvement. The aim is to use nationally recognised quality assurance marks to </w:t>
      </w:r>
      <w:r w:rsidR="6E4B71B5">
        <w:t>demonstrate this. In the items shown below</w:t>
      </w:r>
      <w:r w:rsidR="3CBB1AFE">
        <w:t>,</w:t>
      </w:r>
      <w:r w:rsidR="6E4B71B5">
        <w:t xml:space="preserve"> we detail our </w:t>
      </w:r>
      <w:r w:rsidR="16634AB7">
        <w:t xml:space="preserve">work and </w:t>
      </w:r>
      <w:r w:rsidR="6E4B71B5">
        <w:t>performance to date against this measure.</w:t>
      </w:r>
    </w:p>
    <w:p w14:paraId="5DA587DE" w14:textId="4E95BE05" w:rsidR="6E4B71B5" w:rsidRDefault="6E4B71B5" w:rsidP="03064025">
      <w:pPr>
        <w:pStyle w:val="ListParagraph"/>
        <w:ind w:right="-58"/>
        <w:rPr>
          <w:rFonts w:cs="Arial"/>
          <w:color w:val="auto"/>
        </w:rPr>
      </w:pPr>
      <w:r w:rsidRPr="03064025">
        <w:rPr>
          <w:rFonts w:cs="Arial"/>
          <w:color w:val="auto"/>
        </w:rPr>
        <w:t>Within the new leisure contract with More Leisure we added a requirement to achieve ‘Excellent’ or above at all Leisure facilities (aim to achieve in 2025/26) and work is ongoing to ensure that this is delivered with progress monitored in client meetings.</w:t>
      </w:r>
    </w:p>
    <w:p w14:paraId="54218481" w14:textId="06ECA37D" w:rsidR="0091362C" w:rsidRPr="00F32302" w:rsidRDefault="78FE80CB" w:rsidP="03064025">
      <w:pPr>
        <w:pStyle w:val="ListParagraph"/>
        <w:ind w:right="-58"/>
        <w:rPr>
          <w:rFonts w:cs="Arial"/>
          <w:color w:val="auto"/>
        </w:rPr>
      </w:pPr>
      <w:r w:rsidRPr="03064025">
        <w:rPr>
          <w:rFonts w:cs="Arial"/>
          <w:color w:val="auto"/>
        </w:rPr>
        <w:t xml:space="preserve">Oxford City </w:t>
      </w:r>
      <w:r w:rsidR="196ACF68" w:rsidRPr="03064025">
        <w:rPr>
          <w:rFonts w:cs="Arial"/>
          <w:color w:val="auto"/>
        </w:rPr>
        <w:t xml:space="preserve">Council’s Sport and Physical Activity team </w:t>
      </w:r>
      <w:r w:rsidR="6D1C0FEC" w:rsidRPr="03064025">
        <w:rPr>
          <w:rFonts w:cs="Arial"/>
          <w:color w:val="auto"/>
        </w:rPr>
        <w:t xml:space="preserve">and the Youth Ambition team have </w:t>
      </w:r>
      <w:r w:rsidR="196ACF68" w:rsidRPr="03064025">
        <w:rPr>
          <w:rFonts w:cs="Arial"/>
          <w:color w:val="auto"/>
        </w:rPr>
        <w:t>scored as Quest Outstanding (highest level)</w:t>
      </w:r>
      <w:r w:rsidR="4A9394BF" w:rsidRPr="03064025">
        <w:rPr>
          <w:rFonts w:cs="Arial"/>
          <w:color w:val="auto"/>
        </w:rPr>
        <w:t xml:space="preserve"> and National Youth Agency </w:t>
      </w:r>
      <w:r w:rsidR="32455364" w:rsidRPr="03064025">
        <w:rPr>
          <w:rFonts w:cs="Arial"/>
          <w:color w:val="auto"/>
        </w:rPr>
        <w:t>quality assurance respectively</w:t>
      </w:r>
      <w:r w:rsidR="196ACF68" w:rsidRPr="03064025">
        <w:rPr>
          <w:rFonts w:cs="Arial"/>
          <w:color w:val="auto"/>
        </w:rPr>
        <w:t xml:space="preserve">. </w:t>
      </w:r>
    </w:p>
    <w:p w14:paraId="3C47A564" w14:textId="27F5FCC2" w:rsidR="00F7089D" w:rsidRPr="00F7089D" w:rsidRDefault="78FE80CB" w:rsidP="03064025">
      <w:pPr>
        <w:pStyle w:val="ListParagraph"/>
        <w:ind w:right="-58"/>
        <w:rPr>
          <w:rFonts w:cs="Arial"/>
          <w:color w:val="auto"/>
        </w:rPr>
      </w:pPr>
      <w:r w:rsidRPr="03064025">
        <w:rPr>
          <w:rFonts w:cs="Arial"/>
          <w:color w:val="auto"/>
        </w:rPr>
        <w:t>T</w:t>
      </w:r>
      <w:r w:rsidR="4E6AD98B" w:rsidRPr="03064025">
        <w:rPr>
          <w:rFonts w:cs="Arial"/>
          <w:color w:val="auto"/>
        </w:rPr>
        <w:t xml:space="preserve">he Museum of Oxford </w:t>
      </w:r>
      <w:r w:rsidRPr="03064025">
        <w:rPr>
          <w:rFonts w:cs="Arial"/>
          <w:color w:val="auto"/>
        </w:rPr>
        <w:t xml:space="preserve">(MOX) </w:t>
      </w:r>
      <w:r w:rsidR="4E6AD98B" w:rsidRPr="03064025">
        <w:rPr>
          <w:rFonts w:cs="Arial"/>
          <w:color w:val="auto"/>
        </w:rPr>
        <w:t>has been awarded full accreditation by Arts Council England. This accreditation recogni</w:t>
      </w:r>
      <w:r w:rsidR="0EB8CB02" w:rsidRPr="03064025">
        <w:rPr>
          <w:rFonts w:cs="Arial"/>
          <w:color w:val="auto"/>
        </w:rPr>
        <w:t>s</w:t>
      </w:r>
      <w:r w:rsidR="4E6AD98B" w:rsidRPr="03064025">
        <w:rPr>
          <w:rFonts w:cs="Arial"/>
          <w:color w:val="auto"/>
        </w:rPr>
        <w:t>es the museum's commitment to</w:t>
      </w:r>
      <w:r w:rsidR="5FF1BEE2" w:rsidRPr="03064025">
        <w:rPr>
          <w:rFonts w:cs="Arial"/>
          <w:color w:val="auto"/>
        </w:rPr>
        <w:t xml:space="preserve"> e</w:t>
      </w:r>
      <w:r w:rsidR="4E6AD98B" w:rsidRPr="03064025">
        <w:rPr>
          <w:rFonts w:cs="Arial"/>
          <w:color w:val="auto"/>
        </w:rPr>
        <w:t>ngaging visitors and residents with Oxford's history</w:t>
      </w:r>
      <w:r w:rsidR="5FF1BEE2" w:rsidRPr="03064025">
        <w:rPr>
          <w:rFonts w:cs="Arial"/>
          <w:color w:val="auto"/>
        </w:rPr>
        <w:t xml:space="preserve"> and k</w:t>
      </w:r>
      <w:r w:rsidR="4E6AD98B" w:rsidRPr="03064025">
        <w:rPr>
          <w:rFonts w:cs="Arial"/>
          <w:color w:val="auto"/>
        </w:rPr>
        <w:t>eeping collections safe for future generations</w:t>
      </w:r>
      <w:r w:rsidR="5FF1BEE2" w:rsidRPr="03064025">
        <w:rPr>
          <w:rFonts w:cs="Arial"/>
          <w:color w:val="auto"/>
        </w:rPr>
        <w:t>.</w:t>
      </w:r>
      <w:r w:rsidR="4E6AD98B" w:rsidRPr="03064025">
        <w:rPr>
          <w:rFonts w:cs="Arial"/>
          <w:color w:val="auto"/>
        </w:rPr>
        <w:t> Museum accreditation is a benchmark for well-run museums. It demonstrates th</w:t>
      </w:r>
      <w:r w:rsidR="4AF948BE" w:rsidRPr="03064025">
        <w:rPr>
          <w:rFonts w:cs="Arial"/>
          <w:color w:val="auto"/>
        </w:rPr>
        <w:t xml:space="preserve">e museum is </w:t>
      </w:r>
      <w:r w:rsidR="09A297B7" w:rsidRPr="03064025">
        <w:rPr>
          <w:rFonts w:cs="Arial"/>
          <w:color w:val="auto"/>
        </w:rPr>
        <w:t>p</w:t>
      </w:r>
      <w:r w:rsidR="4E6AD98B" w:rsidRPr="03064025">
        <w:rPr>
          <w:rFonts w:cs="Arial"/>
          <w:color w:val="auto"/>
        </w:rPr>
        <w:t xml:space="preserve">rofessionally managed, </w:t>
      </w:r>
      <w:r w:rsidR="09A297B7" w:rsidRPr="03064025">
        <w:rPr>
          <w:rFonts w:cs="Arial"/>
          <w:color w:val="auto"/>
        </w:rPr>
        <w:t>l</w:t>
      </w:r>
      <w:r w:rsidR="4E6AD98B" w:rsidRPr="03064025">
        <w:rPr>
          <w:rFonts w:cs="Arial"/>
          <w:color w:val="auto"/>
        </w:rPr>
        <w:t xml:space="preserve">ooking after its collections, </w:t>
      </w:r>
      <w:r w:rsidR="09A297B7" w:rsidRPr="03064025">
        <w:rPr>
          <w:rFonts w:cs="Arial"/>
          <w:color w:val="auto"/>
        </w:rPr>
        <w:t>m</w:t>
      </w:r>
      <w:r w:rsidR="4E6AD98B" w:rsidRPr="03064025">
        <w:rPr>
          <w:rFonts w:cs="Arial"/>
          <w:color w:val="auto"/>
        </w:rPr>
        <w:t xml:space="preserve">eeting the needs of its users, and </w:t>
      </w:r>
      <w:r w:rsidR="09A297B7" w:rsidRPr="03064025">
        <w:rPr>
          <w:rFonts w:cs="Arial"/>
          <w:color w:val="auto"/>
        </w:rPr>
        <w:t>w</w:t>
      </w:r>
      <w:r w:rsidR="4E6AD98B" w:rsidRPr="03064025">
        <w:rPr>
          <w:rFonts w:cs="Arial"/>
          <w:color w:val="auto"/>
        </w:rPr>
        <w:t>orking to industry-wide standards. </w:t>
      </w:r>
      <w:r w:rsidR="4F22BE2A" w:rsidRPr="03064025">
        <w:rPr>
          <w:rFonts w:cs="Arial"/>
          <w:color w:val="auto"/>
        </w:rPr>
        <w:t xml:space="preserve"> </w:t>
      </w:r>
    </w:p>
    <w:p w14:paraId="726507D5" w14:textId="77777777" w:rsidR="00F80160" w:rsidRPr="00F80160" w:rsidRDefault="00F80160" w:rsidP="00036E39">
      <w:pPr>
        <w:rPr>
          <w:rFonts w:cs="Arial"/>
          <w:b/>
          <w:bCs/>
          <w:sz w:val="12"/>
          <w:szCs w:val="12"/>
        </w:rPr>
      </w:pPr>
    </w:p>
    <w:p w14:paraId="34FE161F" w14:textId="36A4FC04" w:rsidR="00036E39" w:rsidRPr="0072173A" w:rsidRDefault="00036E39" w:rsidP="00036E39">
      <w:pPr>
        <w:rPr>
          <w:rFonts w:cs="Arial"/>
        </w:rPr>
      </w:pPr>
      <w:r w:rsidRPr="00203F37">
        <w:rPr>
          <w:rFonts w:cs="Arial"/>
          <w:b/>
          <w:bCs/>
        </w:rPr>
        <w:t xml:space="preserve">Measure 10 </w:t>
      </w:r>
      <w:r w:rsidRPr="0072173A">
        <w:rPr>
          <w:rFonts w:cs="Arial"/>
        </w:rPr>
        <w:t>- Complete the redevelopment of Bullingdon, East Oxford and Blackbird Leys Community Centres</w:t>
      </w:r>
    </w:p>
    <w:p w14:paraId="3A5924E4" w14:textId="415FDA71" w:rsidR="005301FE" w:rsidRPr="005301FE" w:rsidRDefault="00F55490" w:rsidP="005301FE">
      <w:pPr>
        <w:pStyle w:val="ListParagraph"/>
        <w:numPr>
          <w:ilvl w:val="0"/>
          <w:numId w:val="11"/>
        </w:numPr>
        <w:spacing w:after="0"/>
        <w:ind w:left="426" w:right="-58" w:hanging="426"/>
        <w:rPr>
          <w:rFonts w:cs="Arial"/>
        </w:rPr>
      </w:pPr>
      <w:r w:rsidRPr="005301FE">
        <w:rPr>
          <w:rFonts w:cs="Arial"/>
        </w:rPr>
        <w:t xml:space="preserve">Bullingdon Community Centre was completed in January 2024. </w:t>
      </w:r>
      <w:r w:rsidR="005301FE" w:rsidRPr="005301FE">
        <w:t xml:space="preserve">The development of the community centre at Bullingdon has exceeded stakeholder expectations and has facilitated closer working with the Councill and partners. The new facility has enabled </w:t>
      </w:r>
      <w:hyperlink r:id="rId30" w:history="1">
        <w:r w:rsidR="005301FE" w:rsidRPr="005301FE">
          <w:rPr>
            <w:rStyle w:val="Hyperlink"/>
            <w:rFonts w:cs="Arial"/>
          </w:rPr>
          <w:t>more and diverse user groups</w:t>
        </w:r>
      </w:hyperlink>
      <w:r w:rsidR="005301FE" w:rsidRPr="005301FE">
        <w:t xml:space="preserve"> at the centre. </w:t>
      </w:r>
    </w:p>
    <w:p w14:paraId="7E29BCAB" w14:textId="77777777" w:rsidR="00F55490" w:rsidRPr="00A250C1" w:rsidRDefault="00F55490" w:rsidP="00F55490">
      <w:pPr>
        <w:spacing w:after="0"/>
        <w:ind w:right="-58"/>
        <w:rPr>
          <w:rFonts w:cs="Arial"/>
        </w:rPr>
      </w:pPr>
    </w:p>
    <w:p w14:paraId="1D6ED044" w14:textId="4F45381D" w:rsidR="00F55490" w:rsidRPr="00E6036D" w:rsidRDefault="00E6036D" w:rsidP="00F55490">
      <w:pPr>
        <w:pStyle w:val="ListParagraph"/>
        <w:numPr>
          <w:ilvl w:val="0"/>
          <w:numId w:val="11"/>
        </w:numPr>
        <w:spacing w:after="0"/>
        <w:ind w:left="426" w:right="-58" w:hanging="426"/>
        <w:rPr>
          <w:rFonts w:cs="Arial"/>
        </w:rPr>
      </w:pPr>
      <w:r w:rsidRPr="00E6036D">
        <w:rPr>
          <w:rFonts w:cs="Arial"/>
        </w:rPr>
        <w:t>East Oxford Community Centre is under construction, with an anticipated completion date of Autumn 2025.</w:t>
      </w:r>
    </w:p>
    <w:p w14:paraId="46CC4547" w14:textId="77777777" w:rsidR="00F55490" w:rsidRPr="00F55490" w:rsidRDefault="00F55490" w:rsidP="00F55490">
      <w:pPr>
        <w:rPr>
          <w:rFonts w:cs="Arial"/>
          <w:sz w:val="20"/>
          <w:szCs w:val="20"/>
        </w:rPr>
      </w:pPr>
    </w:p>
    <w:p w14:paraId="78D26768" w14:textId="1D0A67ED" w:rsidR="002423BB" w:rsidRPr="002423BB" w:rsidRDefault="6F6F1BC0" w:rsidP="03064025">
      <w:pPr>
        <w:pStyle w:val="ListParagraph"/>
        <w:ind w:right="-58"/>
        <w:rPr>
          <w:rFonts w:cs="Arial"/>
        </w:rPr>
      </w:pPr>
      <w:r w:rsidRPr="03064025">
        <w:rPr>
          <w:rFonts w:cs="Arial"/>
        </w:rPr>
        <w:t xml:space="preserve">Work </w:t>
      </w:r>
      <w:r w:rsidR="52F26D02" w:rsidRPr="03064025">
        <w:rPr>
          <w:rFonts w:cs="Arial"/>
        </w:rPr>
        <w:t xml:space="preserve">has </w:t>
      </w:r>
      <w:r w:rsidRPr="03064025">
        <w:rPr>
          <w:rFonts w:cs="Arial"/>
        </w:rPr>
        <w:t xml:space="preserve">started on the Blackbird Leys district centre redevelopment which will see 294 new homes, open public space, shops, a </w:t>
      </w:r>
      <w:r w:rsidR="2C0A99EA" w:rsidRPr="03064025">
        <w:rPr>
          <w:rFonts w:cs="Arial"/>
        </w:rPr>
        <w:t>purpose-built</w:t>
      </w:r>
      <w:r w:rsidRPr="03064025">
        <w:rPr>
          <w:rFonts w:cs="Arial"/>
        </w:rPr>
        <w:t xml:space="preserve"> Community Centre as well as a segregated cycle route; residents, community and cultural groups were more deeply engaged in key development projects helping to ensure that designs better meet community needs.</w:t>
      </w:r>
      <w:r w:rsidR="492EE10C" w:rsidRPr="03064025">
        <w:rPr>
          <w:rFonts w:cs="Arial"/>
        </w:rPr>
        <w:t xml:space="preserve"> </w:t>
      </w:r>
    </w:p>
    <w:p w14:paraId="22223596" w14:textId="76BD69EE" w:rsidR="00036E39" w:rsidRPr="0072173A" w:rsidRDefault="00915429" w:rsidP="00915429">
      <w:pPr>
        <w:rPr>
          <w:rFonts w:cs="Arial"/>
        </w:rPr>
      </w:pPr>
      <w:r w:rsidRPr="00ED140D">
        <w:rPr>
          <w:rFonts w:cs="Arial"/>
          <w:b/>
          <w:bCs/>
        </w:rPr>
        <w:lastRenderedPageBreak/>
        <w:t xml:space="preserve">Measure 11 </w:t>
      </w:r>
      <w:r w:rsidRPr="0072173A">
        <w:rPr>
          <w:rFonts w:cs="Arial"/>
        </w:rPr>
        <w:t>- Contribute to the Council’s commitment towards pursuing zero carbon Oxford</w:t>
      </w:r>
    </w:p>
    <w:p w14:paraId="6E141AF3" w14:textId="5DE75C1A" w:rsidR="000B2425" w:rsidRPr="000B2425" w:rsidRDefault="000B2425" w:rsidP="000B2425">
      <w:pPr>
        <w:pStyle w:val="ListParagraph"/>
      </w:pPr>
      <w:r w:rsidRPr="000B2425">
        <w:t xml:space="preserve">Zero Carbon Oxford is the goal for Oxford to achieve net zero carbon emissions across the city </w:t>
      </w:r>
      <w:r w:rsidR="0008636F" w:rsidRPr="000B2425">
        <w:t>by</w:t>
      </w:r>
      <w:r w:rsidRPr="000B2425">
        <w:t xml:space="preserve"> the year 20</w:t>
      </w:r>
      <w:r w:rsidR="000808DA">
        <w:t>3</w:t>
      </w:r>
      <w:r w:rsidRPr="000B2425">
        <w:t>0 - ten years ahead of the legal deadline set by Government.</w:t>
      </w:r>
    </w:p>
    <w:p w14:paraId="145ADFDB" w14:textId="4FE06B0E" w:rsidR="000B2425" w:rsidRPr="000B2425" w:rsidRDefault="000B2425" w:rsidP="000B2425">
      <w:pPr>
        <w:pStyle w:val="ListParagraph"/>
      </w:pPr>
      <w:r w:rsidRPr="000B2425">
        <w:t xml:space="preserve">In July 2021, </w:t>
      </w:r>
      <w:r>
        <w:t xml:space="preserve">Oxford City Council published </w:t>
      </w:r>
      <w:r w:rsidRPr="000B2425">
        <w:t>the Zero Carbon Oxford roadmap which divides almost all the city’s emissions into the five sectors with the greatest climate impact - domestic, commercial, industry, institutional, and transport.</w:t>
      </w:r>
    </w:p>
    <w:p w14:paraId="5E1079B7" w14:textId="19D123CD" w:rsidR="00192D3B" w:rsidRPr="00276F86" w:rsidRDefault="00BE26A5" w:rsidP="00192D3B">
      <w:pPr>
        <w:pStyle w:val="ListParagraph"/>
        <w:rPr>
          <w:rFonts w:cs="Arial"/>
          <w:color w:val="auto"/>
        </w:rPr>
      </w:pPr>
      <w:r w:rsidRPr="00276F86">
        <w:rPr>
          <w:rFonts w:ascii="Helvetica" w:hAnsi="Helvetica" w:cs="Helvetica"/>
          <w:color w:val="auto"/>
        </w:rPr>
        <w:t>We are working to achieve zero carbon emissions across our own operations, which includes buildings and operations where we pay for energy, fuel, and water bills. </w:t>
      </w:r>
      <w:r w:rsidR="00276F86">
        <w:rPr>
          <w:color w:val="auto"/>
        </w:rPr>
        <w:t>Actions we have taken are included in Appendix 1: The Thriving Communities Strategy Action Plan 2022-24.</w:t>
      </w:r>
      <w:r w:rsidR="00454062">
        <w:rPr>
          <w:color w:val="auto"/>
        </w:rPr>
        <w:t xml:space="preserve">  Some key actions are outlined below.</w:t>
      </w:r>
    </w:p>
    <w:p w14:paraId="07308EBD" w14:textId="0BE7892B" w:rsidR="002C5FA2" w:rsidRPr="00A60244" w:rsidRDefault="00084C04" w:rsidP="002C5FA2">
      <w:pPr>
        <w:pStyle w:val="ListParagraph"/>
      </w:pPr>
      <w:r>
        <w:rPr>
          <w:rFonts w:cs="Arial"/>
        </w:rPr>
        <w:t xml:space="preserve">£110K was secured from Sport England to </w:t>
      </w:r>
      <w:r w:rsidR="007760E6">
        <w:rPr>
          <w:rFonts w:cs="Arial"/>
        </w:rPr>
        <w:t xml:space="preserve">install </w:t>
      </w:r>
      <w:r>
        <w:t>a</w:t>
      </w:r>
      <w:r w:rsidR="002C5FA2" w:rsidRPr="00F44B51">
        <w:t>dditional solar panels and LED lighting upgrades at Barton Leisure Centre.</w:t>
      </w:r>
      <w:r w:rsidR="002C5FA2" w:rsidRPr="00A60244">
        <w:t xml:space="preserve">  </w:t>
      </w:r>
      <w:r w:rsidR="002C5FA2" w:rsidRPr="00F44B51">
        <w:t xml:space="preserve">Several </w:t>
      </w:r>
      <w:r w:rsidR="00AD4DBC">
        <w:t xml:space="preserve">other </w:t>
      </w:r>
      <w:r w:rsidR="002C5FA2" w:rsidRPr="00F44B51">
        <w:t xml:space="preserve">upgrades </w:t>
      </w:r>
      <w:r w:rsidR="002C5FA2" w:rsidRPr="00A60244">
        <w:t xml:space="preserve">have been made </w:t>
      </w:r>
      <w:r w:rsidR="002C5FA2" w:rsidRPr="00F44B51">
        <w:t xml:space="preserve">to leisure centres via budget-neutral Salix funding e.g. </w:t>
      </w:r>
      <w:proofErr w:type="spellStart"/>
      <w:r w:rsidR="002C5FA2" w:rsidRPr="00F44B51">
        <w:t>Hinksey</w:t>
      </w:r>
      <w:proofErr w:type="spellEnd"/>
      <w:r w:rsidR="002C5FA2" w:rsidRPr="00F44B51">
        <w:t xml:space="preserve"> Pool water source heat pump</w:t>
      </w:r>
      <w:r w:rsidR="00614084">
        <w:t xml:space="preserve"> and a </w:t>
      </w:r>
      <w:r w:rsidR="002C5FA2" w:rsidRPr="00F44B51">
        <w:t>low-emissivity ceilin</w:t>
      </w:r>
      <w:r w:rsidR="00614084">
        <w:t>g at Oxford Ice Rink</w:t>
      </w:r>
      <w:r w:rsidR="002C5FA2" w:rsidRPr="00F44B51">
        <w:t>.</w:t>
      </w:r>
    </w:p>
    <w:p w14:paraId="56FD2462" w14:textId="1E4AB48C" w:rsidR="00B64C1C" w:rsidRPr="00B57C63" w:rsidRDefault="00B64C1C" w:rsidP="00B64C1C">
      <w:pPr>
        <w:pStyle w:val="ListParagraph"/>
      </w:pPr>
      <w:r w:rsidRPr="00B57C63">
        <w:t xml:space="preserve">Partnership work continues with Better Housing Better Health (BHBH) to support those in fuel poverty in Oxford.  Jointly funded by City, County and District Councils, it gives residents expert advice about how to improve energy efficiency and save money </w:t>
      </w:r>
      <w:r w:rsidR="00D67171" w:rsidRPr="00B57C63">
        <w:t>and</w:t>
      </w:r>
      <w:r w:rsidRPr="00B57C63">
        <w:t xml:space="preserve"> signposts those in need to the NHS, social care, charities and community groups. </w:t>
      </w:r>
    </w:p>
    <w:p w14:paraId="0FEDD8AF" w14:textId="6F64ECC0" w:rsidR="0034255D" w:rsidRPr="00B57C63" w:rsidRDefault="00391E4B" w:rsidP="001D48F3">
      <w:pPr>
        <w:pStyle w:val="ListParagraph"/>
      </w:pPr>
      <w:r w:rsidRPr="00B57C63">
        <w:t>Oxford City Council is working to improve green skills in the local area and has recently launched an upskilling project to increase the knowledge base needed to help Oxford reach Net Zero. We have a £60k funding pot to enable training/qualifications for a range of beneficiaries from individuals to businesses, social housing providers and non-profits.</w:t>
      </w:r>
      <w:r w:rsidR="00F46BD4">
        <w:t xml:space="preserve">  </w:t>
      </w:r>
    </w:p>
    <w:p w14:paraId="6F0A3929" w14:textId="59EBAACD" w:rsidR="0017020A" w:rsidRDefault="00B87A0C" w:rsidP="006926D9">
      <w:pPr>
        <w:pStyle w:val="ListParagraph"/>
      </w:pPr>
      <w:r w:rsidRPr="00B57C63">
        <w:t>The Council secured £2.5m through the Government's Social Housing Decarbonisation Fund and is investing £5m of its own capital to retrofit council houses in Oxford.</w:t>
      </w:r>
      <w:r w:rsidR="006926D9">
        <w:t xml:space="preserve">  </w:t>
      </w:r>
      <w:r w:rsidR="0017020A" w:rsidRPr="00B57C63">
        <w:t>New windows, loft insulation, draft proofing, external wall insulation and heat pumps have been installed which, when finished, will bring around 300 council homes up to EPC C rating, reducing energy needed for heat and so cutting carbon emissions and bills.  The project is due to be completed in 2025.</w:t>
      </w:r>
    </w:p>
    <w:p w14:paraId="7A6D82CC" w14:textId="77777777" w:rsidR="00BD3B3E" w:rsidRPr="00B57C63" w:rsidRDefault="00BD3B3E" w:rsidP="00BD3B3E">
      <w:pPr>
        <w:pStyle w:val="ListParagraph"/>
        <w:numPr>
          <w:ilvl w:val="0"/>
          <w:numId w:val="0"/>
        </w:numPr>
        <w:ind w:left="426"/>
      </w:pPr>
    </w:p>
    <w:p w14:paraId="35E7A6E4" w14:textId="402816B9" w:rsidR="004A1AE2" w:rsidRPr="00ED140D" w:rsidRDefault="351BEB06" w:rsidP="03064025">
      <w:pPr>
        <w:rPr>
          <w:highlight w:val="cyan"/>
        </w:rPr>
      </w:pPr>
      <w:r w:rsidRPr="03064025">
        <w:rPr>
          <w:rFonts w:cs="Arial"/>
          <w:b/>
          <w:bCs/>
        </w:rPr>
        <w:t>Next Steps</w:t>
      </w:r>
      <w:r w:rsidR="5F24DDD0" w:rsidRPr="03064025">
        <w:rPr>
          <w:rFonts w:cs="Arial"/>
          <w:b/>
          <w:bCs/>
        </w:rPr>
        <w:t xml:space="preserve"> </w:t>
      </w:r>
    </w:p>
    <w:p w14:paraId="674079CF" w14:textId="2A03CC09" w:rsidR="00BD3B3E" w:rsidRDefault="085F6AC9" w:rsidP="004A6D2F">
      <w:pPr>
        <w:pStyle w:val="ListParagraph"/>
        <w:rPr>
          <w:rStyle w:val="bParagraphtextChar"/>
        </w:rPr>
      </w:pPr>
      <w:r w:rsidRPr="03064025">
        <w:rPr>
          <w:rStyle w:val="bParagraphtextChar"/>
        </w:rPr>
        <w:t>Work will continue to progress on delivering the strategy and the 11 key associated measures of success.</w:t>
      </w:r>
    </w:p>
    <w:p w14:paraId="05FE9DE7" w14:textId="77777777" w:rsidR="00434C9B" w:rsidRPr="00434C9B" w:rsidRDefault="00434C9B" w:rsidP="00434C9B">
      <w:pPr>
        <w:pStyle w:val="ListParagraph"/>
        <w:numPr>
          <w:ilvl w:val="0"/>
          <w:numId w:val="0"/>
        </w:numPr>
        <w:ind w:left="426"/>
        <w:rPr>
          <w:sz w:val="12"/>
          <w:szCs w:val="12"/>
        </w:rPr>
      </w:pPr>
    </w:p>
    <w:p w14:paraId="6A09EA4C" w14:textId="77777777" w:rsidR="00434C9B" w:rsidRPr="001356F1" w:rsidRDefault="00434C9B" w:rsidP="00434C9B">
      <w:pPr>
        <w:pStyle w:val="Heading1"/>
      </w:pPr>
      <w:r>
        <w:t>Financial Implications</w:t>
      </w:r>
    </w:p>
    <w:p w14:paraId="196E58B4" w14:textId="77777777" w:rsidR="00434C9B" w:rsidRPr="009301EB" w:rsidRDefault="00434C9B" w:rsidP="00434C9B">
      <w:pPr>
        <w:pStyle w:val="ListParagraph"/>
        <w:rPr>
          <w:sz w:val="6"/>
          <w:szCs w:val="6"/>
        </w:rPr>
      </w:pPr>
      <w:r w:rsidRPr="007B72A6">
        <w:t xml:space="preserve">This report has been produced </w:t>
      </w:r>
      <w:proofErr w:type="gramStart"/>
      <w:r>
        <w:t>as a consequence of</w:t>
      </w:r>
      <w:proofErr w:type="gramEnd"/>
      <w:r w:rsidRPr="007B72A6">
        <w:t xml:space="preserve"> </w:t>
      </w:r>
      <w:r>
        <w:t>Cabinet’s decision o</w:t>
      </w:r>
      <w:r w:rsidRPr="007B72A6">
        <w:t xml:space="preserve">n 14 December 2022 </w:t>
      </w:r>
      <w:r>
        <w:t xml:space="preserve">that an annual progress update on the Thriving Communities Strategy should be provided to Cabinet.  As the recommendation is to note this report’s contents there are no financial implications. </w:t>
      </w:r>
    </w:p>
    <w:p w14:paraId="4A7DE84A" w14:textId="77777777" w:rsidR="00434C9B" w:rsidRDefault="00434C9B" w:rsidP="004A6D2F">
      <w:pPr>
        <w:pStyle w:val="Heading1"/>
      </w:pPr>
    </w:p>
    <w:p w14:paraId="530ECD2B" w14:textId="00D019E4" w:rsidR="0040736F" w:rsidRPr="001356F1" w:rsidRDefault="00DA614B" w:rsidP="004A6D2F">
      <w:pPr>
        <w:pStyle w:val="Heading1"/>
      </w:pPr>
      <w:r w:rsidRPr="001356F1">
        <w:lastRenderedPageBreak/>
        <w:t>Legal issues</w:t>
      </w:r>
    </w:p>
    <w:p w14:paraId="43D291FC" w14:textId="25CE97C7" w:rsidR="00583517" w:rsidRPr="00F27B50" w:rsidRDefault="007B72A6" w:rsidP="005D5DF7">
      <w:pPr>
        <w:pStyle w:val="ListParagraph"/>
        <w:rPr>
          <w:sz w:val="6"/>
          <w:szCs w:val="6"/>
        </w:rPr>
      </w:pPr>
      <w:r w:rsidRPr="007B72A6">
        <w:t xml:space="preserve">This report has been produced </w:t>
      </w:r>
      <w:proofErr w:type="gramStart"/>
      <w:r w:rsidR="009301EB">
        <w:t>as a consequence of</w:t>
      </w:r>
      <w:proofErr w:type="gramEnd"/>
      <w:r w:rsidRPr="007B72A6">
        <w:t xml:space="preserve"> </w:t>
      </w:r>
      <w:r w:rsidR="576A951C">
        <w:t>Cabinet</w:t>
      </w:r>
      <w:r>
        <w:t>’s decision o</w:t>
      </w:r>
      <w:r w:rsidRPr="007B72A6">
        <w:t xml:space="preserve">n 14 December 2022 </w:t>
      </w:r>
      <w:r w:rsidR="67FA92D1">
        <w:t xml:space="preserve">that an annual progress update </w:t>
      </w:r>
      <w:r w:rsidR="67541EA9">
        <w:t xml:space="preserve">on the Thriving Communities Strategy </w:t>
      </w:r>
      <w:r w:rsidR="67FA92D1">
        <w:t xml:space="preserve">should be </w:t>
      </w:r>
      <w:r w:rsidR="67541EA9">
        <w:t>provided</w:t>
      </w:r>
      <w:r w:rsidR="576A951C">
        <w:t xml:space="preserve"> to Cabinet</w:t>
      </w:r>
      <w:r w:rsidR="00DA184E">
        <w:t xml:space="preserve">. </w:t>
      </w:r>
      <w:r w:rsidR="00193CB5">
        <w:t xml:space="preserve"> As the</w:t>
      </w:r>
      <w:r w:rsidR="00935A9D">
        <w:t xml:space="preserve"> </w:t>
      </w:r>
      <w:r w:rsidR="005E6D39">
        <w:t>recommendation</w:t>
      </w:r>
      <w:r w:rsidR="00193CB5">
        <w:t xml:space="preserve"> </w:t>
      </w:r>
      <w:r w:rsidR="00935A9D">
        <w:t xml:space="preserve">is to note </w:t>
      </w:r>
      <w:r w:rsidR="005E6D39">
        <w:t>this report’s</w:t>
      </w:r>
      <w:r w:rsidR="00935A9D">
        <w:t xml:space="preserve"> contents </w:t>
      </w:r>
      <w:r w:rsidR="00193CB5">
        <w:t xml:space="preserve">there are no legal </w:t>
      </w:r>
      <w:r w:rsidR="005E6D39">
        <w:t>implications</w:t>
      </w:r>
      <w:r w:rsidR="00193CB5">
        <w:t xml:space="preserve">. </w:t>
      </w:r>
    </w:p>
    <w:p w14:paraId="32625787" w14:textId="77777777" w:rsidR="00F27B50" w:rsidRPr="00EE0146" w:rsidRDefault="00F27B50" w:rsidP="00EE0146">
      <w:pPr>
        <w:rPr>
          <w:sz w:val="6"/>
          <w:szCs w:val="6"/>
        </w:rPr>
      </w:pPr>
    </w:p>
    <w:p w14:paraId="6811F3D1" w14:textId="29AB0604" w:rsidR="002329CF" w:rsidRPr="00C17E4B" w:rsidRDefault="002329CF" w:rsidP="00003BAE">
      <w:pPr>
        <w:pStyle w:val="bParagraphtext"/>
        <w:numPr>
          <w:ilvl w:val="0"/>
          <w:numId w:val="0"/>
        </w:numPr>
        <w:rPr>
          <w:b/>
          <w:bCs/>
        </w:rPr>
      </w:pPr>
      <w:r w:rsidRPr="00C17E4B">
        <w:rPr>
          <w:b/>
          <w:bCs/>
        </w:rPr>
        <w:t>Level of risk</w:t>
      </w:r>
    </w:p>
    <w:p w14:paraId="13C391F0" w14:textId="05731F68" w:rsidR="00BC69A4" w:rsidRPr="002B6836" w:rsidRDefault="2E9C8865" w:rsidP="03064025">
      <w:pPr>
        <w:pStyle w:val="ListParagraph"/>
      </w:pPr>
      <w:r>
        <w:t xml:space="preserve">See the attached </w:t>
      </w:r>
      <w:r w:rsidR="1E880EF4">
        <w:t>R</w:t>
      </w:r>
      <w:r w:rsidR="516187B2">
        <w:t xml:space="preserve">isk </w:t>
      </w:r>
      <w:r w:rsidR="1E880EF4">
        <w:t>R</w:t>
      </w:r>
      <w:r w:rsidR="60049F43">
        <w:t>egister</w:t>
      </w:r>
      <w:r w:rsidR="516187B2">
        <w:t xml:space="preserve"> </w:t>
      </w:r>
      <w:r>
        <w:t xml:space="preserve">at Appendix </w:t>
      </w:r>
      <w:r w:rsidR="2E5C7B7B">
        <w:t>3</w:t>
      </w:r>
      <w:r>
        <w:t>.</w:t>
      </w:r>
    </w:p>
    <w:p w14:paraId="50C26513" w14:textId="01FE0EDF" w:rsidR="002329CF" w:rsidRPr="001356F1" w:rsidRDefault="002329CF" w:rsidP="0050321C">
      <w:pPr>
        <w:pStyle w:val="Heading1"/>
      </w:pPr>
      <w:r w:rsidRPr="001356F1">
        <w:t xml:space="preserve">Equalities impact </w:t>
      </w:r>
    </w:p>
    <w:p w14:paraId="2C5193FD" w14:textId="69284876" w:rsidR="00583517" w:rsidRDefault="2E9C8865" w:rsidP="03064025">
      <w:pPr>
        <w:pStyle w:val="ListParagraph"/>
      </w:pPr>
      <w:r>
        <w:t xml:space="preserve">See the attached </w:t>
      </w:r>
      <w:r w:rsidR="60049F43">
        <w:t>Equalities Impact Assessment</w:t>
      </w:r>
      <w:r w:rsidR="516187B2">
        <w:t xml:space="preserve"> </w:t>
      </w:r>
      <w:r>
        <w:t xml:space="preserve">at Appendix </w:t>
      </w:r>
      <w:r w:rsidR="07B8844F">
        <w:t>2</w:t>
      </w:r>
      <w:r>
        <w:t>.</w:t>
      </w:r>
    </w:p>
    <w:p w14:paraId="2CAD211C" w14:textId="77777777" w:rsidR="00737478" w:rsidRPr="008F5E38" w:rsidRDefault="00737478" w:rsidP="00FB3B71">
      <w:pPr>
        <w:pStyle w:val="bParagraphtext"/>
        <w:numPr>
          <w:ilvl w:val="0"/>
          <w:numId w:val="0"/>
        </w:numPr>
        <w:rPr>
          <w:sz w:val="12"/>
          <w:szCs w:val="12"/>
        </w:rPr>
      </w:pPr>
    </w:p>
    <w:p w14:paraId="45EFD637" w14:textId="7B7E034D" w:rsidR="00FB3B71" w:rsidRDefault="00950824" w:rsidP="00FB3B71">
      <w:pPr>
        <w:pStyle w:val="bParagraphtext"/>
        <w:numPr>
          <w:ilvl w:val="0"/>
          <w:numId w:val="0"/>
        </w:numPr>
      </w:pPr>
      <w:r>
        <w:rPr>
          <w:b/>
        </w:rPr>
        <w:t>Carbon and Environmental Considerations</w:t>
      </w:r>
      <w:r w:rsidR="00FB3B71" w:rsidRPr="00FB3B71">
        <w:rPr>
          <w:b/>
        </w:rPr>
        <w:t xml:space="preserve"> </w:t>
      </w:r>
    </w:p>
    <w:p w14:paraId="4B4A0426" w14:textId="24962062" w:rsidR="00E206D6" w:rsidRDefault="536BFB8F" w:rsidP="03064025">
      <w:pPr>
        <w:pStyle w:val="ListParagraph"/>
      </w:pPr>
      <w:r>
        <w:t xml:space="preserve">The environmental impact of Thriving Communities Strategy delivery </w:t>
      </w:r>
      <w:r w:rsidR="141EE2A8">
        <w:t>is considered carefully as part of programme design and mit</w:t>
      </w:r>
      <w:r w:rsidR="3D3B22D1">
        <w:t>igations put in place e.g. encouraging active travel and use of public transport</w:t>
      </w:r>
      <w:r w:rsidR="0D776ED5">
        <w:t>, reuse of materials, using sustainable sources,</w:t>
      </w:r>
      <w:r w:rsidR="26CA98FB">
        <w:t xml:space="preserve"> local procurement</w:t>
      </w:r>
      <w:r w:rsidR="4FCAA064">
        <w:t>.</w:t>
      </w:r>
    </w:p>
    <w:p w14:paraId="04128433" w14:textId="77777777" w:rsidR="00312283" w:rsidRPr="001356F1" w:rsidRDefault="00312283" w:rsidP="00312283">
      <w:pPr>
        <w:pStyle w:val="ListParagraph"/>
        <w:numPr>
          <w:ilvl w:val="0"/>
          <w:numId w:val="0"/>
        </w:numPr>
        <w:ind w:left="426"/>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0B9442E5" w14:textId="77777777" w:rsidTr="03064025">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16C9967" w14:textId="59C758D8" w:rsidR="00E87F7A" w:rsidRPr="001356F1" w:rsidRDefault="005E0C0D" w:rsidP="00A46E98">
            <w:pPr>
              <w:rPr>
                <w:b/>
              </w:rPr>
            </w:pPr>
            <w:r>
              <w:br w:type="page"/>
            </w:r>
            <w:r w:rsidR="00E87F7A" w:rsidRPr="001356F1">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6E45ECA4" w14:textId="05577CF5" w:rsidR="00E87F7A" w:rsidRPr="001356F1" w:rsidRDefault="5F85A489" w:rsidP="00A46E98">
            <w:r>
              <w:t xml:space="preserve">Paula </w:t>
            </w:r>
            <w:proofErr w:type="spellStart"/>
            <w:r>
              <w:t>Redway</w:t>
            </w:r>
            <w:proofErr w:type="spellEnd"/>
            <w:r w:rsidR="5324CAC1">
              <w:t xml:space="preserve"> and Hagan </w:t>
            </w:r>
            <w:proofErr w:type="spellStart"/>
            <w:r w:rsidR="5324CAC1">
              <w:t>Lewisman</w:t>
            </w:r>
            <w:proofErr w:type="spellEnd"/>
          </w:p>
        </w:tc>
      </w:tr>
      <w:tr w:rsidR="00DF093E" w:rsidRPr="001356F1" w14:paraId="473F9185" w14:textId="77777777" w:rsidTr="03064025">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51D713A5" w14:textId="77777777" w:rsidR="00E87F7A" w:rsidRPr="001356F1" w:rsidRDefault="00E87F7A" w:rsidP="00A46E98">
            <w:r w:rsidRPr="001356F1">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43199395" w14:textId="5288B519" w:rsidR="00E87F7A" w:rsidRPr="001356F1" w:rsidRDefault="5F85A489" w:rsidP="00A46E98">
            <w:r>
              <w:t>Culture and Community Development Manager</w:t>
            </w:r>
            <w:r w:rsidR="6EFBB4E2">
              <w:t xml:space="preserve"> and Active Communities Manager</w:t>
            </w:r>
          </w:p>
        </w:tc>
      </w:tr>
      <w:tr w:rsidR="00DF093E" w:rsidRPr="001356F1" w14:paraId="377E7B31" w14:textId="77777777" w:rsidTr="03064025">
        <w:trPr>
          <w:cantSplit/>
          <w:trHeight w:val="396"/>
        </w:trPr>
        <w:tc>
          <w:tcPr>
            <w:tcW w:w="3969" w:type="dxa"/>
            <w:tcBorders>
              <w:top w:val="nil"/>
              <w:left w:val="single" w:sz="8" w:space="0" w:color="000000" w:themeColor="text1"/>
              <w:bottom w:val="nil"/>
              <w:right w:val="nil"/>
            </w:tcBorders>
            <w:shd w:val="clear" w:color="auto" w:fill="auto"/>
          </w:tcPr>
          <w:p w14:paraId="6CBE85B6"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hemeColor="text1"/>
            </w:tcBorders>
            <w:shd w:val="clear" w:color="auto" w:fill="auto"/>
          </w:tcPr>
          <w:p w14:paraId="641C949F" w14:textId="6BD3DF9B" w:rsidR="00E87F7A" w:rsidRPr="001356F1" w:rsidRDefault="00763ABD" w:rsidP="00A46E98">
            <w:r>
              <w:t>Community Services</w:t>
            </w:r>
          </w:p>
        </w:tc>
      </w:tr>
      <w:tr w:rsidR="00DF093E" w:rsidRPr="001356F1" w14:paraId="347BDD90" w14:textId="77777777" w:rsidTr="03064025">
        <w:trPr>
          <w:cantSplit/>
          <w:trHeight w:val="396"/>
        </w:trPr>
        <w:tc>
          <w:tcPr>
            <w:tcW w:w="3969" w:type="dxa"/>
            <w:tcBorders>
              <w:top w:val="nil"/>
              <w:left w:val="single" w:sz="8" w:space="0" w:color="000000" w:themeColor="text1"/>
              <w:bottom w:val="nil"/>
              <w:right w:val="nil"/>
            </w:tcBorders>
            <w:shd w:val="clear" w:color="auto" w:fill="auto"/>
          </w:tcPr>
          <w:p w14:paraId="0A48E211"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hemeColor="text1"/>
            </w:tcBorders>
            <w:shd w:val="clear" w:color="auto" w:fill="auto"/>
          </w:tcPr>
          <w:p w14:paraId="291562CB" w14:textId="2E04B0C0" w:rsidR="00E87F7A" w:rsidRPr="001356F1" w:rsidRDefault="00E87F7A" w:rsidP="00A46E98">
            <w:r w:rsidRPr="001356F1">
              <w:t xml:space="preserve">01865 </w:t>
            </w:r>
            <w:r w:rsidR="00436C82">
              <w:t>252780</w:t>
            </w:r>
            <w:r w:rsidRPr="001356F1">
              <w:t xml:space="preserve"> </w:t>
            </w:r>
          </w:p>
        </w:tc>
      </w:tr>
      <w:tr w:rsidR="005570B5" w:rsidRPr="001356F1" w14:paraId="1ADB540F" w14:textId="77777777" w:rsidTr="03064025">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0EEFB2A9" w14:textId="77777777" w:rsidR="00E87F7A" w:rsidRPr="001356F1" w:rsidRDefault="00E87F7A" w:rsidP="00A46E98">
            <w:r w:rsidRPr="001356F1">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1CA5AC9A" w14:textId="16F6CED6" w:rsidR="00E87F7A" w:rsidRPr="001356F1" w:rsidRDefault="003A050B" w:rsidP="00A46E98">
            <w:pPr>
              <w:rPr>
                <w:rStyle w:val="Hyperlink"/>
                <w:color w:val="000000"/>
              </w:rPr>
            </w:pPr>
            <w:hyperlink r:id="rId31">
              <w:r w:rsidR="606934EA" w:rsidRPr="03064025">
                <w:rPr>
                  <w:rStyle w:val="Hyperlink"/>
                </w:rPr>
                <w:t>predway@oxford.gov.uk</w:t>
              </w:r>
              <w:r w:rsidR="7F59CF9B" w:rsidRPr="03064025">
                <w:rPr>
                  <w:rStyle w:val="Hyperlink"/>
                </w:rPr>
                <w:t>;</w:t>
              </w:r>
            </w:hyperlink>
            <w:r w:rsidR="7F59CF9B" w:rsidRPr="03064025">
              <w:rPr>
                <w:rStyle w:val="Hyperlink"/>
                <w:color w:val="000000" w:themeColor="text1"/>
              </w:rPr>
              <w:t xml:space="preserve"> </w:t>
            </w:r>
            <w:hyperlink r:id="rId32">
              <w:r w:rsidR="7F59CF9B" w:rsidRPr="03064025">
                <w:rPr>
                  <w:rStyle w:val="Hyperlink"/>
                </w:rPr>
                <w:t>hlewisman@oxford.gov.uk</w:t>
              </w:r>
            </w:hyperlink>
            <w:r w:rsidR="606934EA" w:rsidRPr="03064025">
              <w:rPr>
                <w:rStyle w:val="Hyperlink"/>
                <w:color w:val="000000" w:themeColor="text1"/>
              </w:rPr>
              <w:t xml:space="preserve"> </w:t>
            </w:r>
          </w:p>
        </w:tc>
      </w:tr>
    </w:tbl>
    <w:p w14:paraId="6B347B32" w14:textId="77777777" w:rsidR="00433B96" w:rsidRPr="001356F1" w:rsidRDefault="00433B96" w:rsidP="004A6D2F"/>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7"/>
        <w:gridCol w:w="8364"/>
      </w:tblGrid>
      <w:tr w:rsidR="00DF093E" w:rsidRPr="001356F1" w14:paraId="275379CD" w14:textId="77777777" w:rsidTr="00687AA2">
        <w:tc>
          <w:tcPr>
            <w:tcW w:w="8931" w:type="dxa"/>
            <w:gridSpan w:val="2"/>
            <w:tcBorders>
              <w:top w:val="single" w:sz="8" w:space="0" w:color="auto"/>
              <w:left w:val="single" w:sz="8" w:space="0" w:color="auto"/>
              <w:bottom w:val="single" w:sz="8" w:space="0" w:color="auto"/>
              <w:right w:val="single" w:sz="8" w:space="0" w:color="auto"/>
            </w:tcBorders>
            <w:shd w:val="clear" w:color="auto" w:fill="auto"/>
          </w:tcPr>
          <w:p w14:paraId="57670C66" w14:textId="399266CC" w:rsidR="0093067A" w:rsidRPr="001356F1" w:rsidRDefault="00182B81" w:rsidP="00F41AC1">
            <w:r w:rsidRPr="001356F1">
              <w:rPr>
                <w:rStyle w:val="Firstpagetablebold"/>
              </w:rPr>
              <w:t xml:space="preserve">Background Papers: </w:t>
            </w:r>
          </w:p>
        </w:tc>
      </w:tr>
      <w:tr w:rsidR="002F0D09" w:rsidRPr="00A46E98" w14:paraId="5B94FD0A" w14:textId="77777777" w:rsidTr="00687AA2">
        <w:tc>
          <w:tcPr>
            <w:tcW w:w="567" w:type="dxa"/>
            <w:tcBorders>
              <w:top w:val="single" w:sz="8" w:space="0" w:color="auto"/>
            </w:tcBorders>
            <w:shd w:val="clear" w:color="auto" w:fill="auto"/>
          </w:tcPr>
          <w:p w14:paraId="123BCE96" w14:textId="7DBC4038" w:rsidR="002F0D09" w:rsidRDefault="002F0D09" w:rsidP="00555A64">
            <w:r>
              <w:t>1</w:t>
            </w:r>
          </w:p>
        </w:tc>
        <w:tc>
          <w:tcPr>
            <w:tcW w:w="8364" w:type="dxa"/>
            <w:tcBorders>
              <w:top w:val="single" w:sz="8" w:space="0" w:color="auto"/>
            </w:tcBorders>
          </w:tcPr>
          <w:p w14:paraId="1B71108F" w14:textId="47238685" w:rsidR="002F0D09" w:rsidRDefault="00994727" w:rsidP="00555A64">
            <w:r>
              <w:t xml:space="preserve">Oxfordshire Joint Strategic Needs Assessment - </w:t>
            </w:r>
            <w:hyperlink r:id="rId33" w:history="1">
              <w:r w:rsidRPr="00810F7D">
                <w:rPr>
                  <w:rStyle w:val="Hyperlink"/>
                </w:rPr>
                <w:t>https://insight.oxfordshire.gov.uk/cms/joint-strategic-needs-assessment</w:t>
              </w:r>
            </w:hyperlink>
          </w:p>
        </w:tc>
      </w:tr>
    </w:tbl>
    <w:p w14:paraId="1C7015A8" w14:textId="77777777" w:rsidR="00CE4C87" w:rsidRDefault="00CE4C87" w:rsidP="0093067A"/>
    <w:sectPr w:rsidR="00CE4C87" w:rsidSect="00B14D71">
      <w:pgSz w:w="11906" w:h="16838" w:code="9"/>
      <w:pgMar w:top="1418"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4AE1" w14:textId="77777777" w:rsidR="001E40B2" w:rsidRDefault="001E40B2" w:rsidP="004A6D2F">
      <w:r>
        <w:separator/>
      </w:r>
    </w:p>
  </w:endnote>
  <w:endnote w:type="continuationSeparator" w:id="0">
    <w:p w14:paraId="1B5DA115" w14:textId="77777777" w:rsidR="001E40B2" w:rsidRDefault="001E40B2"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AE51" w14:textId="77777777" w:rsidR="001E40B2" w:rsidRDefault="001E40B2" w:rsidP="004A6D2F">
      <w:r>
        <w:separator/>
      </w:r>
    </w:p>
  </w:footnote>
  <w:footnote w:type="continuationSeparator" w:id="0">
    <w:p w14:paraId="1694FE75" w14:textId="77777777" w:rsidR="001E40B2" w:rsidRDefault="001E40B2" w:rsidP="004A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720"/>
    <w:multiLevelType w:val="hybridMultilevel"/>
    <w:tmpl w:val="CE8EA3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EF50F1"/>
    <w:multiLevelType w:val="hybridMultilevel"/>
    <w:tmpl w:val="01DEE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C471471"/>
    <w:multiLevelType w:val="multilevel"/>
    <w:tmpl w:val="D6200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8B0B9F"/>
    <w:multiLevelType w:val="hybridMultilevel"/>
    <w:tmpl w:val="003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B3474"/>
    <w:multiLevelType w:val="hybridMultilevel"/>
    <w:tmpl w:val="CDE680F8"/>
    <w:lvl w:ilvl="0" w:tplc="2B14F4C4">
      <w:start w:val="1"/>
      <w:numFmt w:val="lowerLetter"/>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80DC7"/>
    <w:multiLevelType w:val="hybridMultilevel"/>
    <w:tmpl w:val="A168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50CD9"/>
    <w:multiLevelType w:val="hybridMultilevel"/>
    <w:tmpl w:val="38487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E966497"/>
    <w:multiLevelType w:val="multilevel"/>
    <w:tmpl w:val="72407E6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ACC6433"/>
    <w:multiLevelType w:val="hybridMultilevel"/>
    <w:tmpl w:val="77F44760"/>
    <w:lvl w:ilvl="0" w:tplc="295CFA90">
      <w:numFmt w:val="bullet"/>
      <w:lvlText w:val="•"/>
      <w:lvlJc w:val="left"/>
      <w:pPr>
        <w:ind w:left="1212"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705F6D"/>
    <w:multiLevelType w:val="hybridMultilevel"/>
    <w:tmpl w:val="662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A1A4C"/>
    <w:multiLevelType w:val="hybridMultilevel"/>
    <w:tmpl w:val="71D806E0"/>
    <w:lvl w:ilvl="0" w:tplc="1F8EF53A">
      <w:start w:val="1"/>
      <w:numFmt w:val="lowerLetter"/>
      <w:lvlText w:val="%1)"/>
      <w:lvlJc w:val="left"/>
      <w:pPr>
        <w:ind w:left="1146" w:hanging="360"/>
      </w:pPr>
      <w:rPr>
        <w:rFonts w:ascii="Arial" w:eastAsia="Times New Roman" w:hAnsi="Arial" w:cs="Times New Roman"/>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4A71B8"/>
    <w:multiLevelType w:val="hybridMultilevel"/>
    <w:tmpl w:val="E8A0DA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47D7658"/>
    <w:multiLevelType w:val="hybridMultilevel"/>
    <w:tmpl w:val="AD5EA4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EA93231"/>
    <w:multiLevelType w:val="multilevel"/>
    <w:tmpl w:val="885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56E8E"/>
    <w:multiLevelType w:val="hybridMultilevel"/>
    <w:tmpl w:val="239EE7C4"/>
    <w:lvl w:ilvl="0" w:tplc="0809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7E18E7"/>
    <w:multiLevelType w:val="hybridMultilevel"/>
    <w:tmpl w:val="0ECC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13106"/>
    <w:multiLevelType w:val="hybridMultilevel"/>
    <w:tmpl w:val="C3A6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254FE"/>
    <w:multiLevelType w:val="hybridMultilevel"/>
    <w:tmpl w:val="F43086B4"/>
    <w:lvl w:ilvl="0" w:tplc="295CFA90">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0DE535E"/>
    <w:multiLevelType w:val="multilevel"/>
    <w:tmpl w:val="150A620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98365C6"/>
    <w:multiLevelType w:val="multilevel"/>
    <w:tmpl w:val="E67CE66C"/>
    <w:numStyleLink w:val="StyleNumberedLeft0cmHanging075cm"/>
  </w:abstractNum>
  <w:num w:numId="1" w16cid:durableId="1045644304">
    <w:abstractNumId w:val="1"/>
  </w:num>
  <w:num w:numId="2" w16cid:durableId="111369690">
    <w:abstractNumId w:val="23"/>
  </w:num>
  <w:num w:numId="3" w16cid:durableId="661738056">
    <w:abstractNumId w:val="5"/>
  </w:num>
  <w:num w:numId="4" w16cid:durableId="896164562">
    <w:abstractNumId w:val="2"/>
  </w:num>
  <w:num w:numId="5" w16cid:durableId="470245000">
    <w:abstractNumId w:val="18"/>
  </w:num>
  <w:num w:numId="6" w16cid:durableId="390620546">
    <w:abstractNumId w:val="10"/>
  </w:num>
  <w:num w:numId="7" w16cid:durableId="822163055">
    <w:abstractNumId w:val="22"/>
  </w:num>
  <w:num w:numId="8" w16cid:durableId="766001631">
    <w:abstractNumId w:val="13"/>
  </w:num>
  <w:num w:numId="9" w16cid:durableId="1562906918">
    <w:abstractNumId w:val="17"/>
  </w:num>
  <w:num w:numId="10" w16cid:durableId="3946214">
    <w:abstractNumId w:val="7"/>
  </w:num>
  <w:num w:numId="11" w16cid:durableId="108932382">
    <w:abstractNumId w:val="23"/>
  </w:num>
  <w:num w:numId="12" w16cid:durableId="612398852">
    <w:abstractNumId w:val="13"/>
    <w:lvlOverride w:ilvl="0">
      <w:startOverride w:val="1"/>
    </w:lvlOverride>
    <w:lvlOverride w:ilvl="1"/>
    <w:lvlOverride w:ilvl="2"/>
    <w:lvlOverride w:ilvl="3"/>
    <w:lvlOverride w:ilvl="4"/>
    <w:lvlOverride w:ilvl="5"/>
    <w:lvlOverride w:ilvl="6"/>
    <w:lvlOverride w:ilvl="7"/>
    <w:lvlOverride w:ilvl="8"/>
  </w:num>
  <w:num w:numId="13" w16cid:durableId="1022895358">
    <w:abstractNumId w:val="17"/>
  </w:num>
  <w:num w:numId="14" w16cid:durableId="104542226">
    <w:abstractNumId w:val="7"/>
    <w:lvlOverride w:ilvl="0">
      <w:startOverride w:val="1"/>
    </w:lvlOverride>
    <w:lvlOverride w:ilvl="1"/>
    <w:lvlOverride w:ilvl="2"/>
    <w:lvlOverride w:ilvl="3"/>
    <w:lvlOverride w:ilvl="4"/>
    <w:lvlOverride w:ilvl="5"/>
    <w:lvlOverride w:ilvl="6"/>
    <w:lvlOverride w:ilvl="7"/>
    <w:lvlOverride w:ilvl="8"/>
  </w:num>
  <w:num w:numId="15" w16cid:durableId="1116951004">
    <w:abstractNumId w:val="4"/>
  </w:num>
  <w:num w:numId="16" w16cid:durableId="401028740">
    <w:abstractNumId w:val="6"/>
  </w:num>
  <w:num w:numId="17" w16cid:durableId="1420326681">
    <w:abstractNumId w:val="15"/>
  </w:num>
  <w:num w:numId="18" w16cid:durableId="1203010297">
    <w:abstractNumId w:val="8"/>
  </w:num>
  <w:num w:numId="19" w16cid:durableId="2035038956">
    <w:abstractNumId w:val="20"/>
  </w:num>
  <w:num w:numId="20" w16cid:durableId="1453478527">
    <w:abstractNumId w:val="9"/>
  </w:num>
  <w:num w:numId="21" w16cid:durableId="2141220160">
    <w:abstractNumId w:val="12"/>
  </w:num>
  <w:num w:numId="22" w16cid:durableId="115370623">
    <w:abstractNumId w:val="19"/>
  </w:num>
  <w:num w:numId="23" w16cid:durableId="393504077">
    <w:abstractNumId w:val="16"/>
  </w:num>
  <w:num w:numId="24" w16cid:durableId="1582712160">
    <w:abstractNumId w:val="14"/>
  </w:num>
  <w:num w:numId="25" w16cid:durableId="1575318562">
    <w:abstractNumId w:val="0"/>
  </w:num>
  <w:num w:numId="26" w16cid:durableId="242028101">
    <w:abstractNumId w:val="3"/>
  </w:num>
  <w:num w:numId="27" w16cid:durableId="1014835">
    <w:abstractNumId w:val="21"/>
  </w:num>
  <w:num w:numId="28" w16cid:durableId="11212216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3362"/>
    <w:rsid w:val="00003BAE"/>
    <w:rsid w:val="00004F8D"/>
    <w:rsid w:val="00005B44"/>
    <w:rsid w:val="000072D2"/>
    <w:rsid w:val="00010C96"/>
    <w:rsid w:val="00010F8F"/>
    <w:rsid w:val="000117D4"/>
    <w:rsid w:val="0001774E"/>
    <w:rsid w:val="00023664"/>
    <w:rsid w:val="000238FD"/>
    <w:rsid w:val="00023BE4"/>
    <w:rsid w:val="00025926"/>
    <w:rsid w:val="000279A8"/>
    <w:rsid w:val="000314D7"/>
    <w:rsid w:val="000321A6"/>
    <w:rsid w:val="00032EBB"/>
    <w:rsid w:val="00034054"/>
    <w:rsid w:val="0003638D"/>
    <w:rsid w:val="000368B4"/>
    <w:rsid w:val="00036E39"/>
    <w:rsid w:val="00037DC7"/>
    <w:rsid w:val="00042A31"/>
    <w:rsid w:val="00044ACE"/>
    <w:rsid w:val="00044C85"/>
    <w:rsid w:val="00045F8B"/>
    <w:rsid w:val="00046D2B"/>
    <w:rsid w:val="00046EA9"/>
    <w:rsid w:val="00046F69"/>
    <w:rsid w:val="00050F2B"/>
    <w:rsid w:val="000514D8"/>
    <w:rsid w:val="00051550"/>
    <w:rsid w:val="00051830"/>
    <w:rsid w:val="000548E9"/>
    <w:rsid w:val="0005581F"/>
    <w:rsid w:val="00055F54"/>
    <w:rsid w:val="00056263"/>
    <w:rsid w:val="00057A4A"/>
    <w:rsid w:val="00060232"/>
    <w:rsid w:val="00060678"/>
    <w:rsid w:val="00061CAA"/>
    <w:rsid w:val="00064D8A"/>
    <w:rsid w:val="00064F82"/>
    <w:rsid w:val="00065F30"/>
    <w:rsid w:val="00065FAB"/>
    <w:rsid w:val="00066510"/>
    <w:rsid w:val="00067E4A"/>
    <w:rsid w:val="00071571"/>
    <w:rsid w:val="00073A39"/>
    <w:rsid w:val="00073D76"/>
    <w:rsid w:val="00074FDF"/>
    <w:rsid w:val="0007505B"/>
    <w:rsid w:val="0007580E"/>
    <w:rsid w:val="00077523"/>
    <w:rsid w:val="000808DA"/>
    <w:rsid w:val="000810CF"/>
    <w:rsid w:val="00082768"/>
    <w:rsid w:val="00082B8D"/>
    <w:rsid w:val="00084C04"/>
    <w:rsid w:val="00085303"/>
    <w:rsid w:val="0008636F"/>
    <w:rsid w:val="00086AE4"/>
    <w:rsid w:val="00090ECD"/>
    <w:rsid w:val="0009204A"/>
    <w:rsid w:val="00094CA3"/>
    <w:rsid w:val="00094E2E"/>
    <w:rsid w:val="00096C69"/>
    <w:rsid w:val="000975A9"/>
    <w:rsid w:val="000A3714"/>
    <w:rsid w:val="000A55F3"/>
    <w:rsid w:val="000B1DFC"/>
    <w:rsid w:val="000B1E63"/>
    <w:rsid w:val="000B2425"/>
    <w:rsid w:val="000B3632"/>
    <w:rsid w:val="000B5486"/>
    <w:rsid w:val="000B5FB0"/>
    <w:rsid w:val="000B6423"/>
    <w:rsid w:val="000B6538"/>
    <w:rsid w:val="000B6DE5"/>
    <w:rsid w:val="000C089F"/>
    <w:rsid w:val="000C0D81"/>
    <w:rsid w:val="000C1EE9"/>
    <w:rsid w:val="000C2CB2"/>
    <w:rsid w:val="000C3928"/>
    <w:rsid w:val="000C4757"/>
    <w:rsid w:val="000C5E8E"/>
    <w:rsid w:val="000C7E34"/>
    <w:rsid w:val="000D1F06"/>
    <w:rsid w:val="000D2D0B"/>
    <w:rsid w:val="000D41CB"/>
    <w:rsid w:val="000E1220"/>
    <w:rsid w:val="000E2C83"/>
    <w:rsid w:val="000E4E25"/>
    <w:rsid w:val="000E508F"/>
    <w:rsid w:val="000E5189"/>
    <w:rsid w:val="000E6529"/>
    <w:rsid w:val="000E6B0D"/>
    <w:rsid w:val="000F1B2C"/>
    <w:rsid w:val="000F2751"/>
    <w:rsid w:val="000F29C1"/>
    <w:rsid w:val="000F4751"/>
    <w:rsid w:val="000F4BFF"/>
    <w:rsid w:val="000F72E9"/>
    <w:rsid w:val="0010126E"/>
    <w:rsid w:val="00101594"/>
    <w:rsid w:val="001016D6"/>
    <w:rsid w:val="001038AA"/>
    <w:rsid w:val="00104D9D"/>
    <w:rsid w:val="0010524C"/>
    <w:rsid w:val="0011068C"/>
    <w:rsid w:val="00110AD9"/>
    <w:rsid w:val="00111016"/>
    <w:rsid w:val="00111FB1"/>
    <w:rsid w:val="00112741"/>
    <w:rsid w:val="00113418"/>
    <w:rsid w:val="00113CD4"/>
    <w:rsid w:val="00113CF9"/>
    <w:rsid w:val="0011400D"/>
    <w:rsid w:val="001167B0"/>
    <w:rsid w:val="001176AE"/>
    <w:rsid w:val="00125326"/>
    <w:rsid w:val="00126093"/>
    <w:rsid w:val="0013075F"/>
    <w:rsid w:val="00132898"/>
    <w:rsid w:val="0013397F"/>
    <w:rsid w:val="00134112"/>
    <w:rsid w:val="001342E5"/>
    <w:rsid w:val="00134D3D"/>
    <w:rsid w:val="001356F1"/>
    <w:rsid w:val="00135877"/>
    <w:rsid w:val="00136994"/>
    <w:rsid w:val="00136EEA"/>
    <w:rsid w:val="001404ED"/>
    <w:rsid w:val="00141010"/>
    <w:rsid w:val="0014128E"/>
    <w:rsid w:val="00141658"/>
    <w:rsid w:val="0014330F"/>
    <w:rsid w:val="0014351D"/>
    <w:rsid w:val="00143D33"/>
    <w:rsid w:val="00144EA2"/>
    <w:rsid w:val="00144FAF"/>
    <w:rsid w:val="001460BD"/>
    <w:rsid w:val="00147910"/>
    <w:rsid w:val="0015030A"/>
    <w:rsid w:val="001509AD"/>
    <w:rsid w:val="00151888"/>
    <w:rsid w:val="001553F8"/>
    <w:rsid w:val="00155599"/>
    <w:rsid w:val="00157BEA"/>
    <w:rsid w:val="00160918"/>
    <w:rsid w:val="00162921"/>
    <w:rsid w:val="00162D23"/>
    <w:rsid w:val="00164A14"/>
    <w:rsid w:val="00167EF8"/>
    <w:rsid w:val="0017020A"/>
    <w:rsid w:val="0017093D"/>
    <w:rsid w:val="00170A2D"/>
    <w:rsid w:val="0017101F"/>
    <w:rsid w:val="00175E21"/>
    <w:rsid w:val="00176A26"/>
    <w:rsid w:val="00176E43"/>
    <w:rsid w:val="001808BC"/>
    <w:rsid w:val="00181708"/>
    <w:rsid w:val="00181F9A"/>
    <w:rsid w:val="00182382"/>
    <w:rsid w:val="00182B81"/>
    <w:rsid w:val="00185663"/>
    <w:rsid w:val="00185B0D"/>
    <w:rsid w:val="0018619D"/>
    <w:rsid w:val="00187166"/>
    <w:rsid w:val="00190974"/>
    <w:rsid w:val="00191CB4"/>
    <w:rsid w:val="00192C04"/>
    <w:rsid w:val="00192D3B"/>
    <w:rsid w:val="001939A1"/>
    <w:rsid w:val="00193CB5"/>
    <w:rsid w:val="00196734"/>
    <w:rsid w:val="00196A9D"/>
    <w:rsid w:val="001A011E"/>
    <w:rsid w:val="001A066A"/>
    <w:rsid w:val="001A0E14"/>
    <w:rsid w:val="001A13E6"/>
    <w:rsid w:val="001A2C8A"/>
    <w:rsid w:val="001A40AB"/>
    <w:rsid w:val="001A56F8"/>
    <w:rsid w:val="001A5731"/>
    <w:rsid w:val="001A7145"/>
    <w:rsid w:val="001B05B3"/>
    <w:rsid w:val="001B1B6D"/>
    <w:rsid w:val="001B268E"/>
    <w:rsid w:val="001B42C3"/>
    <w:rsid w:val="001B6DA2"/>
    <w:rsid w:val="001C0D15"/>
    <w:rsid w:val="001C1558"/>
    <w:rsid w:val="001C3E1F"/>
    <w:rsid w:val="001C472D"/>
    <w:rsid w:val="001C4EEB"/>
    <w:rsid w:val="001C5D5E"/>
    <w:rsid w:val="001C7AC5"/>
    <w:rsid w:val="001C7B0F"/>
    <w:rsid w:val="001D238B"/>
    <w:rsid w:val="001D48F3"/>
    <w:rsid w:val="001D565F"/>
    <w:rsid w:val="001D678D"/>
    <w:rsid w:val="001D7D83"/>
    <w:rsid w:val="001E03F8"/>
    <w:rsid w:val="001E1678"/>
    <w:rsid w:val="001E3376"/>
    <w:rsid w:val="001E37DA"/>
    <w:rsid w:val="001E3F7C"/>
    <w:rsid w:val="001E40B2"/>
    <w:rsid w:val="001E4FD6"/>
    <w:rsid w:val="001E5313"/>
    <w:rsid w:val="001E683D"/>
    <w:rsid w:val="001F0AA5"/>
    <w:rsid w:val="001F2952"/>
    <w:rsid w:val="001F66F8"/>
    <w:rsid w:val="001F6A9B"/>
    <w:rsid w:val="0020192D"/>
    <w:rsid w:val="00203F37"/>
    <w:rsid w:val="00204DEE"/>
    <w:rsid w:val="00205C4F"/>
    <w:rsid w:val="002069B3"/>
    <w:rsid w:val="002101AA"/>
    <w:rsid w:val="002108EB"/>
    <w:rsid w:val="00211614"/>
    <w:rsid w:val="00211B2E"/>
    <w:rsid w:val="00212192"/>
    <w:rsid w:val="00212CD3"/>
    <w:rsid w:val="00213B7B"/>
    <w:rsid w:val="00214DC2"/>
    <w:rsid w:val="00215EEE"/>
    <w:rsid w:val="00215F99"/>
    <w:rsid w:val="00216D57"/>
    <w:rsid w:val="002226BF"/>
    <w:rsid w:val="002226FB"/>
    <w:rsid w:val="00223313"/>
    <w:rsid w:val="0023034E"/>
    <w:rsid w:val="002329CF"/>
    <w:rsid w:val="00232D4C"/>
    <w:rsid w:val="00232F5B"/>
    <w:rsid w:val="002340C8"/>
    <w:rsid w:val="00236485"/>
    <w:rsid w:val="00236D9C"/>
    <w:rsid w:val="00241831"/>
    <w:rsid w:val="002422CF"/>
    <w:rsid w:val="002423BB"/>
    <w:rsid w:val="002440C6"/>
    <w:rsid w:val="00244515"/>
    <w:rsid w:val="0024765C"/>
    <w:rsid w:val="00247C29"/>
    <w:rsid w:val="00247EF2"/>
    <w:rsid w:val="00250EC3"/>
    <w:rsid w:val="00253FB2"/>
    <w:rsid w:val="00254B7B"/>
    <w:rsid w:val="00256602"/>
    <w:rsid w:val="0025763D"/>
    <w:rsid w:val="00257849"/>
    <w:rsid w:val="00260467"/>
    <w:rsid w:val="0026088F"/>
    <w:rsid w:val="0026180C"/>
    <w:rsid w:val="00261C49"/>
    <w:rsid w:val="0026200D"/>
    <w:rsid w:val="00262241"/>
    <w:rsid w:val="002630BD"/>
    <w:rsid w:val="00263EA3"/>
    <w:rsid w:val="002654CD"/>
    <w:rsid w:val="00265738"/>
    <w:rsid w:val="002671C0"/>
    <w:rsid w:val="00267D7F"/>
    <w:rsid w:val="002718F4"/>
    <w:rsid w:val="00271C32"/>
    <w:rsid w:val="00274504"/>
    <w:rsid w:val="0027650C"/>
    <w:rsid w:val="002766CE"/>
    <w:rsid w:val="00276F86"/>
    <w:rsid w:val="002779E3"/>
    <w:rsid w:val="002803AD"/>
    <w:rsid w:val="00280500"/>
    <w:rsid w:val="00280A2B"/>
    <w:rsid w:val="00282E95"/>
    <w:rsid w:val="002835A1"/>
    <w:rsid w:val="00284815"/>
    <w:rsid w:val="00284AF1"/>
    <w:rsid w:val="00284F85"/>
    <w:rsid w:val="002870C3"/>
    <w:rsid w:val="00290915"/>
    <w:rsid w:val="00290EC0"/>
    <w:rsid w:val="00291612"/>
    <w:rsid w:val="00292024"/>
    <w:rsid w:val="00294132"/>
    <w:rsid w:val="00294A60"/>
    <w:rsid w:val="0029661E"/>
    <w:rsid w:val="002A12C3"/>
    <w:rsid w:val="002A22E2"/>
    <w:rsid w:val="002A4464"/>
    <w:rsid w:val="002A6C45"/>
    <w:rsid w:val="002A7775"/>
    <w:rsid w:val="002B01FA"/>
    <w:rsid w:val="002B0268"/>
    <w:rsid w:val="002B080D"/>
    <w:rsid w:val="002B14BD"/>
    <w:rsid w:val="002B1576"/>
    <w:rsid w:val="002B18B9"/>
    <w:rsid w:val="002B222A"/>
    <w:rsid w:val="002B3A2D"/>
    <w:rsid w:val="002B3AF1"/>
    <w:rsid w:val="002B43DF"/>
    <w:rsid w:val="002B6836"/>
    <w:rsid w:val="002B7F88"/>
    <w:rsid w:val="002C02C8"/>
    <w:rsid w:val="002C060D"/>
    <w:rsid w:val="002C567A"/>
    <w:rsid w:val="002C5FA2"/>
    <w:rsid w:val="002C64BF"/>
    <w:rsid w:val="002C64F7"/>
    <w:rsid w:val="002C667B"/>
    <w:rsid w:val="002C7F8B"/>
    <w:rsid w:val="002D4593"/>
    <w:rsid w:val="002D4CB3"/>
    <w:rsid w:val="002D5212"/>
    <w:rsid w:val="002D5BA4"/>
    <w:rsid w:val="002E421D"/>
    <w:rsid w:val="002E4EC5"/>
    <w:rsid w:val="002E6954"/>
    <w:rsid w:val="002F0955"/>
    <w:rsid w:val="002F0D09"/>
    <w:rsid w:val="002F0F6D"/>
    <w:rsid w:val="002F1E30"/>
    <w:rsid w:val="002F3C36"/>
    <w:rsid w:val="002F41F2"/>
    <w:rsid w:val="002F7C9C"/>
    <w:rsid w:val="00300BA0"/>
    <w:rsid w:val="00300E48"/>
    <w:rsid w:val="00300EDD"/>
    <w:rsid w:val="00301BF3"/>
    <w:rsid w:val="0030208D"/>
    <w:rsid w:val="00302987"/>
    <w:rsid w:val="00302EFC"/>
    <w:rsid w:val="003040F5"/>
    <w:rsid w:val="00305852"/>
    <w:rsid w:val="00306A06"/>
    <w:rsid w:val="00306CBC"/>
    <w:rsid w:val="003079CB"/>
    <w:rsid w:val="00310737"/>
    <w:rsid w:val="0031081F"/>
    <w:rsid w:val="00312283"/>
    <w:rsid w:val="003133AF"/>
    <w:rsid w:val="00314701"/>
    <w:rsid w:val="00315481"/>
    <w:rsid w:val="00315F28"/>
    <w:rsid w:val="0031795F"/>
    <w:rsid w:val="0032139C"/>
    <w:rsid w:val="00323418"/>
    <w:rsid w:val="00324D83"/>
    <w:rsid w:val="003261FD"/>
    <w:rsid w:val="0032635E"/>
    <w:rsid w:val="00327E4C"/>
    <w:rsid w:val="00327F1D"/>
    <w:rsid w:val="003310CB"/>
    <w:rsid w:val="00331B98"/>
    <w:rsid w:val="00331BCB"/>
    <w:rsid w:val="00331C3E"/>
    <w:rsid w:val="003331AB"/>
    <w:rsid w:val="003357BF"/>
    <w:rsid w:val="00335A13"/>
    <w:rsid w:val="00337B25"/>
    <w:rsid w:val="00340B0C"/>
    <w:rsid w:val="003412DD"/>
    <w:rsid w:val="0034255D"/>
    <w:rsid w:val="00344532"/>
    <w:rsid w:val="00344ADD"/>
    <w:rsid w:val="00347B4C"/>
    <w:rsid w:val="00351DB2"/>
    <w:rsid w:val="00354AA3"/>
    <w:rsid w:val="003560E2"/>
    <w:rsid w:val="0036089C"/>
    <w:rsid w:val="00361A4D"/>
    <w:rsid w:val="003623EA"/>
    <w:rsid w:val="00362695"/>
    <w:rsid w:val="003628AF"/>
    <w:rsid w:val="00362B5D"/>
    <w:rsid w:val="00363590"/>
    <w:rsid w:val="00363FB9"/>
    <w:rsid w:val="00364FAD"/>
    <w:rsid w:val="00365540"/>
    <w:rsid w:val="003660E4"/>
    <w:rsid w:val="00366CFF"/>
    <w:rsid w:val="00366DB8"/>
    <w:rsid w:val="00367163"/>
    <w:rsid w:val="0036738F"/>
    <w:rsid w:val="0036759C"/>
    <w:rsid w:val="00367AE5"/>
    <w:rsid w:val="00367D71"/>
    <w:rsid w:val="003714A1"/>
    <w:rsid w:val="003732AA"/>
    <w:rsid w:val="00377B83"/>
    <w:rsid w:val="00380C41"/>
    <w:rsid w:val="0038150A"/>
    <w:rsid w:val="0038320D"/>
    <w:rsid w:val="0038587F"/>
    <w:rsid w:val="00386340"/>
    <w:rsid w:val="00391E4B"/>
    <w:rsid w:val="00393591"/>
    <w:rsid w:val="00394813"/>
    <w:rsid w:val="0039489A"/>
    <w:rsid w:val="003968B4"/>
    <w:rsid w:val="003A050B"/>
    <w:rsid w:val="003A4200"/>
    <w:rsid w:val="003A540F"/>
    <w:rsid w:val="003A590F"/>
    <w:rsid w:val="003B0761"/>
    <w:rsid w:val="003B4652"/>
    <w:rsid w:val="003B69D4"/>
    <w:rsid w:val="003B6DED"/>
    <w:rsid w:val="003B6E75"/>
    <w:rsid w:val="003B7DA1"/>
    <w:rsid w:val="003C1B59"/>
    <w:rsid w:val="003C288B"/>
    <w:rsid w:val="003C57AA"/>
    <w:rsid w:val="003C6B7B"/>
    <w:rsid w:val="003D0379"/>
    <w:rsid w:val="003D1675"/>
    <w:rsid w:val="003D2574"/>
    <w:rsid w:val="003D4557"/>
    <w:rsid w:val="003D4C59"/>
    <w:rsid w:val="003D4C8B"/>
    <w:rsid w:val="003D4D56"/>
    <w:rsid w:val="003D4DAC"/>
    <w:rsid w:val="003D5383"/>
    <w:rsid w:val="003E1FB1"/>
    <w:rsid w:val="003F08E7"/>
    <w:rsid w:val="003F3483"/>
    <w:rsid w:val="003F4267"/>
    <w:rsid w:val="003F52D7"/>
    <w:rsid w:val="00400377"/>
    <w:rsid w:val="00400B72"/>
    <w:rsid w:val="00400DCB"/>
    <w:rsid w:val="00402075"/>
    <w:rsid w:val="00402888"/>
    <w:rsid w:val="00404032"/>
    <w:rsid w:val="00404136"/>
    <w:rsid w:val="00404530"/>
    <w:rsid w:val="0040501A"/>
    <w:rsid w:val="0040736F"/>
    <w:rsid w:val="0040752C"/>
    <w:rsid w:val="00407A61"/>
    <w:rsid w:val="00410D11"/>
    <w:rsid w:val="00412C1F"/>
    <w:rsid w:val="0041331B"/>
    <w:rsid w:val="00413EA5"/>
    <w:rsid w:val="00414D71"/>
    <w:rsid w:val="00416F2D"/>
    <w:rsid w:val="00421CB2"/>
    <w:rsid w:val="00422A2F"/>
    <w:rsid w:val="00422C8C"/>
    <w:rsid w:val="00423938"/>
    <w:rsid w:val="004253DD"/>
    <w:rsid w:val="004259CF"/>
    <w:rsid w:val="00425B16"/>
    <w:rsid w:val="00425FCA"/>
    <w:rsid w:val="004268B9"/>
    <w:rsid w:val="0043119A"/>
    <w:rsid w:val="004315AE"/>
    <w:rsid w:val="00433B96"/>
    <w:rsid w:val="00434070"/>
    <w:rsid w:val="004343AD"/>
    <w:rsid w:val="00434675"/>
    <w:rsid w:val="00434C9B"/>
    <w:rsid w:val="00436C82"/>
    <w:rsid w:val="00437B0B"/>
    <w:rsid w:val="00443726"/>
    <w:rsid w:val="00443EAF"/>
    <w:rsid w:val="004440F1"/>
    <w:rsid w:val="004456DD"/>
    <w:rsid w:val="004461A2"/>
    <w:rsid w:val="00446CDF"/>
    <w:rsid w:val="00447672"/>
    <w:rsid w:val="004521AC"/>
    <w:rsid w:val="004521B7"/>
    <w:rsid w:val="00452D39"/>
    <w:rsid w:val="00454062"/>
    <w:rsid w:val="004548E0"/>
    <w:rsid w:val="00462AB5"/>
    <w:rsid w:val="00465587"/>
    <w:rsid w:val="00465EAF"/>
    <w:rsid w:val="00470D11"/>
    <w:rsid w:val="00471263"/>
    <w:rsid w:val="00471600"/>
    <w:rsid w:val="00471B3F"/>
    <w:rsid w:val="00472CED"/>
    <w:rsid w:val="00473062"/>
    <w:rsid w:val="004738C5"/>
    <w:rsid w:val="0047562C"/>
    <w:rsid w:val="004757DC"/>
    <w:rsid w:val="0047737B"/>
    <w:rsid w:val="00477899"/>
    <w:rsid w:val="00481364"/>
    <w:rsid w:val="00483EB9"/>
    <w:rsid w:val="00485761"/>
    <w:rsid w:val="00487A0A"/>
    <w:rsid w:val="00490E82"/>
    <w:rsid w:val="00491046"/>
    <w:rsid w:val="00492A30"/>
    <w:rsid w:val="0049585A"/>
    <w:rsid w:val="00496078"/>
    <w:rsid w:val="00497D77"/>
    <w:rsid w:val="004A01E1"/>
    <w:rsid w:val="004A08C1"/>
    <w:rsid w:val="004A0C24"/>
    <w:rsid w:val="004A1396"/>
    <w:rsid w:val="004A1AE2"/>
    <w:rsid w:val="004A27DF"/>
    <w:rsid w:val="004A2AC7"/>
    <w:rsid w:val="004A6BB7"/>
    <w:rsid w:val="004A6D2F"/>
    <w:rsid w:val="004A71D6"/>
    <w:rsid w:val="004B041B"/>
    <w:rsid w:val="004B11AE"/>
    <w:rsid w:val="004B36DE"/>
    <w:rsid w:val="004B7614"/>
    <w:rsid w:val="004B7FF0"/>
    <w:rsid w:val="004C01AC"/>
    <w:rsid w:val="004C0502"/>
    <w:rsid w:val="004C2887"/>
    <w:rsid w:val="004C3E60"/>
    <w:rsid w:val="004C4CEF"/>
    <w:rsid w:val="004D08C2"/>
    <w:rsid w:val="004D2626"/>
    <w:rsid w:val="004D37C0"/>
    <w:rsid w:val="004D6E26"/>
    <w:rsid w:val="004D7560"/>
    <w:rsid w:val="004D77D3"/>
    <w:rsid w:val="004D7AC2"/>
    <w:rsid w:val="004E21C3"/>
    <w:rsid w:val="004E2959"/>
    <w:rsid w:val="004E4753"/>
    <w:rsid w:val="004E5FC6"/>
    <w:rsid w:val="004E694E"/>
    <w:rsid w:val="004F0016"/>
    <w:rsid w:val="004F0DE4"/>
    <w:rsid w:val="004F0F8B"/>
    <w:rsid w:val="004F20EF"/>
    <w:rsid w:val="004F2CB5"/>
    <w:rsid w:val="004F5072"/>
    <w:rsid w:val="004F56C8"/>
    <w:rsid w:val="004F6C9C"/>
    <w:rsid w:val="0050120B"/>
    <w:rsid w:val="0050321C"/>
    <w:rsid w:val="00504237"/>
    <w:rsid w:val="00504630"/>
    <w:rsid w:val="0050640B"/>
    <w:rsid w:val="00506CB0"/>
    <w:rsid w:val="00507ECC"/>
    <w:rsid w:val="005111E7"/>
    <w:rsid w:val="005120A2"/>
    <w:rsid w:val="00512CC5"/>
    <w:rsid w:val="00514089"/>
    <w:rsid w:val="00514DA5"/>
    <w:rsid w:val="00514FEE"/>
    <w:rsid w:val="005154FE"/>
    <w:rsid w:val="005156B2"/>
    <w:rsid w:val="005165DF"/>
    <w:rsid w:val="00517818"/>
    <w:rsid w:val="00517901"/>
    <w:rsid w:val="00517A7C"/>
    <w:rsid w:val="005209BF"/>
    <w:rsid w:val="00521BEA"/>
    <w:rsid w:val="00523125"/>
    <w:rsid w:val="00524A5E"/>
    <w:rsid w:val="00527FEB"/>
    <w:rsid w:val="005301FE"/>
    <w:rsid w:val="00531207"/>
    <w:rsid w:val="00532E4D"/>
    <w:rsid w:val="00532F90"/>
    <w:rsid w:val="00533855"/>
    <w:rsid w:val="0053448C"/>
    <w:rsid w:val="00535F91"/>
    <w:rsid w:val="00535FBF"/>
    <w:rsid w:val="005362CA"/>
    <w:rsid w:val="00541151"/>
    <w:rsid w:val="0054555B"/>
    <w:rsid w:val="0054712D"/>
    <w:rsid w:val="005478A5"/>
    <w:rsid w:val="00547EF6"/>
    <w:rsid w:val="00551639"/>
    <w:rsid w:val="00552A78"/>
    <w:rsid w:val="005542A1"/>
    <w:rsid w:val="00554311"/>
    <w:rsid w:val="005543D4"/>
    <w:rsid w:val="005549C4"/>
    <w:rsid w:val="005552A6"/>
    <w:rsid w:val="0055536D"/>
    <w:rsid w:val="005559BC"/>
    <w:rsid w:val="00556B25"/>
    <w:rsid w:val="00556C17"/>
    <w:rsid w:val="005570B5"/>
    <w:rsid w:val="005650A2"/>
    <w:rsid w:val="00565574"/>
    <w:rsid w:val="00567E18"/>
    <w:rsid w:val="00572FEF"/>
    <w:rsid w:val="005740BD"/>
    <w:rsid w:val="00575F5F"/>
    <w:rsid w:val="005769B5"/>
    <w:rsid w:val="00576DDE"/>
    <w:rsid w:val="00581805"/>
    <w:rsid w:val="00583517"/>
    <w:rsid w:val="005839F0"/>
    <w:rsid w:val="005844C0"/>
    <w:rsid w:val="00585566"/>
    <w:rsid w:val="00585681"/>
    <w:rsid w:val="0058579E"/>
    <w:rsid w:val="00585F76"/>
    <w:rsid w:val="00586A0B"/>
    <w:rsid w:val="0058719E"/>
    <w:rsid w:val="0059086B"/>
    <w:rsid w:val="005935BA"/>
    <w:rsid w:val="005958D6"/>
    <w:rsid w:val="005965C2"/>
    <w:rsid w:val="005A0DD9"/>
    <w:rsid w:val="005A149C"/>
    <w:rsid w:val="005A2B58"/>
    <w:rsid w:val="005A34E4"/>
    <w:rsid w:val="005A3555"/>
    <w:rsid w:val="005A420E"/>
    <w:rsid w:val="005A42FC"/>
    <w:rsid w:val="005A541F"/>
    <w:rsid w:val="005A6108"/>
    <w:rsid w:val="005A6610"/>
    <w:rsid w:val="005A6E34"/>
    <w:rsid w:val="005B17F2"/>
    <w:rsid w:val="005B3747"/>
    <w:rsid w:val="005B3DAA"/>
    <w:rsid w:val="005B4973"/>
    <w:rsid w:val="005B506B"/>
    <w:rsid w:val="005B76DA"/>
    <w:rsid w:val="005B7FB0"/>
    <w:rsid w:val="005C0BD0"/>
    <w:rsid w:val="005C1557"/>
    <w:rsid w:val="005C1D60"/>
    <w:rsid w:val="005C2136"/>
    <w:rsid w:val="005C35A5"/>
    <w:rsid w:val="005C49F8"/>
    <w:rsid w:val="005C56E2"/>
    <w:rsid w:val="005C577C"/>
    <w:rsid w:val="005C7EDC"/>
    <w:rsid w:val="005D0621"/>
    <w:rsid w:val="005D18DA"/>
    <w:rsid w:val="005D1E27"/>
    <w:rsid w:val="005D2A3E"/>
    <w:rsid w:val="005D481B"/>
    <w:rsid w:val="005D5150"/>
    <w:rsid w:val="005D55C4"/>
    <w:rsid w:val="005D5DF7"/>
    <w:rsid w:val="005D728E"/>
    <w:rsid w:val="005D7547"/>
    <w:rsid w:val="005E022E"/>
    <w:rsid w:val="005E0551"/>
    <w:rsid w:val="005E0C0D"/>
    <w:rsid w:val="005E10B0"/>
    <w:rsid w:val="005E1AEB"/>
    <w:rsid w:val="005E1C19"/>
    <w:rsid w:val="005E2989"/>
    <w:rsid w:val="005E5215"/>
    <w:rsid w:val="005E5DF3"/>
    <w:rsid w:val="005E67B2"/>
    <w:rsid w:val="005E6D39"/>
    <w:rsid w:val="005F3B0E"/>
    <w:rsid w:val="005F3E71"/>
    <w:rsid w:val="005F5E52"/>
    <w:rsid w:val="005F66A8"/>
    <w:rsid w:val="005F7F7E"/>
    <w:rsid w:val="00600731"/>
    <w:rsid w:val="00602FFF"/>
    <w:rsid w:val="00603A99"/>
    <w:rsid w:val="00604709"/>
    <w:rsid w:val="006057F9"/>
    <w:rsid w:val="00606F7C"/>
    <w:rsid w:val="00607101"/>
    <w:rsid w:val="006073A6"/>
    <w:rsid w:val="00611DEB"/>
    <w:rsid w:val="00613C63"/>
    <w:rsid w:val="00614084"/>
    <w:rsid w:val="00614693"/>
    <w:rsid w:val="00617C5E"/>
    <w:rsid w:val="00617F7F"/>
    <w:rsid w:val="0062049F"/>
    <w:rsid w:val="00620EAA"/>
    <w:rsid w:val="00623791"/>
    <w:rsid w:val="00623C2F"/>
    <w:rsid w:val="006245AC"/>
    <w:rsid w:val="006254A3"/>
    <w:rsid w:val="00626B5D"/>
    <w:rsid w:val="00626E00"/>
    <w:rsid w:val="0063319E"/>
    <w:rsid w:val="00633578"/>
    <w:rsid w:val="00637068"/>
    <w:rsid w:val="006374E6"/>
    <w:rsid w:val="00637B00"/>
    <w:rsid w:val="00640D14"/>
    <w:rsid w:val="0064184E"/>
    <w:rsid w:val="00642AEC"/>
    <w:rsid w:val="006446CC"/>
    <w:rsid w:val="0064624D"/>
    <w:rsid w:val="006466BF"/>
    <w:rsid w:val="00650811"/>
    <w:rsid w:val="00650F34"/>
    <w:rsid w:val="00651510"/>
    <w:rsid w:val="00652291"/>
    <w:rsid w:val="006541AE"/>
    <w:rsid w:val="00655D7E"/>
    <w:rsid w:val="00656488"/>
    <w:rsid w:val="00656F00"/>
    <w:rsid w:val="006571A9"/>
    <w:rsid w:val="0066174A"/>
    <w:rsid w:val="00661D3E"/>
    <w:rsid w:val="00662AC7"/>
    <w:rsid w:val="006642D2"/>
    <w:rsid w:val="00664A3B"/>
    <w:rsid w:val="00671438"/>
    <w:rsid w:val="006716C2"/>
    <w:rsid w:val="006722B0"/>
    <w:rsid w:val="00677004"/>
    <w:rsid w:val="0067772A"/>
    <w:rsid w:val="00677D36"/>
    <w:rsid w:val="0068088A"/>
    <w:rsid w:val="0068103A"/>
    <w:rsid w:val="00681E5A"/>
    <w:rsid w:val="00683858"/>
    <w:rsid w:val="006866B8"/>
    <w:rsid w:val="00687036"/>
    <w:rsid w:val="006870C5"/>
    <w:rsid w:val="00687AA2"/>
    <w:rsid w:val="006900FB"/>
    <w:rsid w:val="00692344"/>
    <w:rsid w:val="00692627"/>
    <w:rsid w:val="006926D9"/>
    <w:rsid w:val="006933CF"/>
    <w:rsid w:val="0069377D"/>
    <w:rsid w:val="00693871"/>
    <w:rsid w:val="00693E20"/>
    <w:rsid w:val="00694E49"/>
    <w:rsid w:val="006969E7"/>
    <w:rsid w:val="006A0EB4"/>
    <w:rsid w:val="006A191B"/>
    <w:rsid w:val="006A239F"/>
    <w:rsid w:val="006A3140"/>
    <w:rsid w:val="006A3643"/>
    <w:rsid w:val="006A3B57"/>
    <w:rsid w:val="006A47CB"/>
    <w:rsid w:val="006B10C2"/>
    <w:rsid w:val="006B2117"/>
    <w:rsid w:val="006B4878"/>
    <w:rsid w:val="006B7963"/>
    <w:rsid w:val="006C26F6"/>
    <w:rsid w:val="006C2A29"/>
    <w:rsid w:val="006C318C"/>
    <w:rsid w:val="006C64CF"/>
    <w:rsid w:val="006C668A"/>
    <w:rsid w:val="006D1641"/>
    <w:rsid w:val="006D17B1"/>
    <w:rsid w:val="006D1FC6"/>
    <w:rsid w:val="006D2882"/>
    <w:rsid w:val="006D2F19"/>
    <w:rsid w:val="006D3DDB"/>
    <w:rsid w:val="006D4706"/>
    <w:rsid w:val="006D4752"/>
    <w:rsid w:val="006D691C"/>
    <w:rsid w:val="006D708A"/>
    <w:rsid w:val="006E073B"/>
    <w:rsid w:val="006E0FD8"/>
    <w:rsid w:val="006E14C1"/>
    <w:rsid w:val="006E210A"/>
    <w:rsid w:val="006E3582"/>
    <w:rsid w:val="006E60D6"/>
    <w:rsid w:val="006E7C55"/>
    <w:rsid w:val="006E7DAD"/>
    <w:rsid w:val="006F0292"/>
    <w:rsid w:val="006F27FA"/>
    <w:rsid w:val="006F3563"/>
    <w:rsid w:val="006F38B8"/>
    <w:rsid w:val="006F416B"/>
    <w:rsid w:val="006F519B"/>
    <w:rsid w:val="006F6C47"/>
    <w:rsid w:val="006F78A6"/>
    <w:rsid w:val="00704307"/>
    <w:rsid w:val="0070482D"/>
    <w:rsid w:val="0070674B"/>
    <w:rsid w:val="00706866"/>
    <w:rsid w:val="0070739C"/>
    <w:rsid w:val="00713675"/>
    <w:rsid w:val="00714FCC"/>
    <w:rsid w:val="00715823"/>
    <w:rsid w:val="00716132"/>
    <w:rsid w:val="0071757F"/>
    <w:rsid w:val="00717DA9"/>
    <w:rsid w:val="0072173A"/>
    <w:rsid w:val="00721B06"/>
    <w:rsid w:val="00723EDB"/>
    <w:rsid w:val="007245E4"/>
    <w:rsid w:val="007253EF"/>
    <w:rsid w:val="00725FC8"/>
    <w:rsid w:val="007268DD"/>
    <w:rsid w:val="00727B17"/>
    <w:rsid w:val="007315E4"/>
    <w:rsid w:val="00734D62"/>
    <w:rsid w:val="00736CF4"/>
    <w:rsid w:val="00737478"/>
    <w:rsid w:val="00737B93"/>
    <w:rsid w:val="007416E1"/>
    <w:rsid w:val="00742267"/>
    <w:rsid w:val="00742940"/>
    <w:rsid w:val="00745BF0"/>
    <w:rsid w:val="0074660D"/>
    <w:rsid w:val="007473B9"/>
    <w:rsid w:val="007473D5"/>
    <w:rsid w:val="007479A7"/>
    <w:rsid w:val="00750741"/>
    <w:rsid w:val="00750887"/>
    <w:rsid w:val="00751322"/>
    <w:rsid w:val="00751EA3"/>
    <w:rsid w:val="00752F3B"/>
    <w:rsid w:val="007533B5"/>
    <w:rsid w:val="007558EA"/>
    <w:rsid w:val="00755B30"/>
    <w:rsid w:val="00757096"/>
    <w:rsid w:val="0075776C"/>
    <w:rsid w:val="007615FE"/>
    <w:rsid w:val="00761B11"/>
    <w:rsid w:val="00763ABD"/>
    <w:rsid w:val="0076655C"/>
    <w:rsid w:val="007701D2"/>
    <w:rsid w:val="00771550"/>
    <w:rsid w:val="00772879"/>
    <w:rsid w:val="007738B0"/>
    <w:rsid w:val="007742DC"/>
    <w:rsid w:val="007759C0"/>
    <w:rsid w:val="007760E6"/>
    <w:rsid w:val="00776148"/>
    <w:rsid w:val="00776A45"/>
    <w:rsid w:val="00776B7E"/>
    <w:rsid w:val="0077769A"/>
    <w:rsid w:val="00777F99"/>
    <w:rsid w:val="007828BA"/>
    <w:rsid w:val="007842D8"/>
    <w:rsid w:val="00784970"/>
    <w:rsid w:val="007855C8"/>
    <w:rsid w:val="00785E46"/>
    <w:rsid w:val="00790E34"/>
    <w:rsid w:val="00791437"/>
    <w:rsid w:val="00791E87"/>
    <w:rsid w:val="007935ED"/>
    <w:rsid w:val="00793984"/>
    <w:rsid w:val="00793A37"/>
    <w:rsid w:val="00794AEB"/>
    <w:rsid w:val="0079531D"/>
    <w:rsid w:val="007967E3"/>
    <w:rsid w:val="00796C2C"/>
    <w:rsid w:val="0079769B"/>
    <w:rsid w:val="00797B50"/>
    <w:rsid w:val="00797BF3"/>
    <w:rsid w:val="007A01A4"/>
    <w:rsid w:val="007A349B"/>
    <w:rsid w:val="007A4B97"/>
    <w:rsid w:val="007A5F20"/>
    <w:rsid w:val="007A6BCC"/>
    <w:rsid w:val="007A75CC"/>
    <w:rsid w:val="007B0C2C"/>
    <w:rsid w:val="007B16DD"/>
    <w:rsid w:val="007B1780"/>
    <w:rsid w:val="007B278E"/>
    <w:rsid w:val="007B3598"/>
    <w:rsid w:val="007B38D8"/>
    <w:rsid w:val="007B5CA2"/>
    <w:rsid w:val="007B66D8"/>
    <w:rsid w:val="007B72A6"/>
    <w:rsid w:val="007B7659"/>
    <w:rsid w:val="007B79A9"/>
    <w:rsid w:val="007C0CA9"/>
    <w:rsid w:val="007C13A9"/>
    <w:rsid w:val="007C1841"/>
    <w:rsid w:val="007C4EDD"/>
    <w:rsid w:val="007C5C23"/>
    <w:rsid w:val="007C67D9"/>
    <w:rsid w:val="007C7CDA"/>
    <w:rsid w:val="007D05C1"/>
    <w:rsid w:val="007D28CC"/>
    <w:rsid w:val="007D3F8C"/>
    <w:rsid w:val="007D5349"/>
    <w:rsid w:val="007D6287"/>
    <w:rsid w:val="007D6581"/>
    <w:rsid w:val="007D7D41"/>
    <w:rsid w:val="007E2743"/>
    <w:rsid w:val="007E2A26"/>
    <w:rsid w:val="007E3816"/>
    <w:rsid w:val="007E6B16"/>
    <w:rsid w:val="007E76D5"/>
    <w:rsid w:val="007F0326"/>
    <w:rsid w:val="007F04C0"/>
    <w:rsid w:val="007F20C3"/>
    <w:rsid w:val="007F2348"/>
    <w:rsid w:val="007F2FC9"/>
    <w:rsid w:val="007F40EE"/>
    <w:rsid w:val="007F4757"/>
    <w:rsid w:val="007F64FE"/>
    <w:rsid w:val="007F7662"/>
    <w:rsid w:val="008000AD"/>
    <w:rsid w:val="00800909"/>
    <w:rsid w:val="00801252"/>
    <w:rsid w:val="00802B7C"/>
    <w:rsid w:val="00803977"/>
    <w:rsid w:val="00803F07"/>
    <w:rsid w:val="00805B0B"/>
    <w:rsid w:val="00806080"/>
    <w:rsid w:val="0080749A"/>
    <w:rsid w:val="00820BA3"/>
    <w:rsid w:val="00821FB8"/>
    <w:rsid w:val="00822418"/>
    <w:rsid w:val="00822ACD"/>
    <w:rsid w:val="00824257"/>
    <w:rsid w:val="0082455F"/>
    <w:rsid w:val="008262A5"/>
    <w:rsid w:val="0082677A"/>
    <w:rsid w:val="00826EAA"/>
    <w:rsid w:val="008273F3"/>
    <w:rsid w:val="008304F1"/>
    <w:rsid w:val="0083413C"/>
    <w:rsid w:val="00834D91"/>
    <w:rsid w:val="00835133"/>
    <w:rsid w:val="008354D1"/>
    <w:rsid w:val="00837A4F"/>
    <w:rsid w:val="00837EB4"/>
    <w:rsid w:val="00840776"/>
    <w:rsid w:val="00842A03"/>
    <w:rsid w:val="00844682"/>
    <w:rsid w:val="00844724"/>
    <w:rsid w:val="0084510C"/>
    <w:rsid w:val="008464FB"/>
    <w:rsid w:val="00847076"/>
    <w:rsid w:val="00847D7D"/>
    <w:rsid w:val="00850DA9"/>
    <w:rsid w:val="008513B7"/>
    <w:rsid w:val="00854582"/>
    <w:rsid w:val="008548D4"/>
    <w:rsid w:val="00855C15"/>
    <w:rsid w:val="00855C66"/>
    <w:rsid w:val="00862112"/>
    <w:rsid w:val="008653ED"/>
    <w:rsid w:val="008674F2"/>
    <w:rsid w:val="00870A5D"/>
    <w:rsid w:val="00871A72"/>
    <w:rsid w:val="00871EE4"/>
    <w:rsid w:val="008726CA"/>
    <w:rsid w:val="00872F48"/>
    <w:rsid w:val="00873D75"/>
    <w:rsid w:val="00874A78"/>
    <w:rsid w:val="00877BBB"/>
    <w:rsid w:val="00883577"/>
    <w:rsid w:val="008847F4"/>
    <w:rsid w:val="008853D0"/>
    <w:rsid w:val="008860E6"/>
    <w:rsid w:val="00886369"/>
    <w:rsid w:val="00886E77"/>
    <w:rsid w:val="0088731A"/>
    <w:rsid w:val="00893EFB"/>
    <w:rsid w:val="00894B76"/>
    <w:rsid w:val="00894D2B"/>
    <w:rsid w:val="00894E18"/>
    <w:rsid w:val="008954DF"/>
    <w:rsid w:val="008A0105"/>
    <w:rsid w:val="008A06BD"/>
    <w:rsid w:val="008A0F41"/>
    <w:rsid w:val="008A1D44"/>
    <w:rsid w:val="008A1F11"/>
    <w:rsid w:val="008A697B"/>
    <w:rsid w:val="008B293F"/>
    <w:rsid w:val="008B4559"/>
    <w:rsid w:val="008B7001"/>
    <w:rsid w:val="008B7371"/>
    <w:rsid w:val="008C2BA2"/>
    <w:rsid w:val="008C4F45"/>
    <w:rsid w:val="008C634F"/>
    <w:rsid w:val="008C6E56"/>
    <w:rsid w:val="008D09F2"/>
    <w:rsid w:val="008D3401"/>
    <w:rsid w:val="008D3DDB"/>
    <w:rsid w:val="008D548A"/>
    <w:rsid w:val="008E0766"/>
    <w:rsid w:val="008E3669"/>
    <w:rsid w:val="008E584A"/>
    <w:rsid w:val="008E7DF1"/>
    <w:rsid w:val="008F0FC9"/>
    <w:rsid w:val="008F32A5"/>
    <w:rsid w:val="008F3914"/>
    <w:rsid w:val="008F3B04"/>
    <w:rsid w:val="008F573F"/>
    <w:rsid w:val="008F5E38"/>
    <w:rsid w:val="008F6367"/>
    <w:rsid w:val="008F7B26"/>
    <w:rsid w:val="00900BBB"/>
    <w:rsid w:val="00901302"/>
    <w:rsid w:val="00901A58"/>
    <w:rsid w:val="00902C11"/>
    <w:rsid w:val="0090349E"/>
    <w:rsid w:val="009034EC"/>
    <w:rsid w:val="00903A2C"/>
    <w:rsid w:val="00905164"/>
    <w:rsid w:val="00905EF9"/>
    <w:rsid w:val="00907CB3"/>
    <w:rsid w:val="00910ED8"/>
    <w:rsid w:val="0091362C"/>
    <w:rsid w:val="00914EDC"/>
    <w:rsid w:val="00915429"/>
    <w:rsid w:val="0091592F"/>
    <w:rsid w:val="00915B41"/>
    <w:rsid w:val="0091747F"/>
    <w:rsid w:val="00917AC3"/>
    <w:rsid w:val="0092478B"/>
    <w:rsid w:val="0092488F"/>
    <w:rsid w:val="009254A6"/>
    <w:rsid w:val="00925807"/>
    <w:rsid w:val="00927228"/>
    <w:rsid w:val="00927419"/>
    <w:rsid w:val="009301EB"/>
    <w:rsid w:val="0093067A"/>
    <w:rsid w:val="00933110"/>
    <w:rsid w:val="009348F7"/>
    <w:rsid w:val="00935747"/>
    <w:rsid w:val="00935A9D"/>
    <w:rsid w:val="00935AB2"/>
    <w:rsid w:val="009361C7"/>
    <w:rsid w:val="009370D1"/>
    <w:rsid w:val="0094130B"/>
    <w:rsid w:val="00941C60"/>
    <w:rsid w:val="00941FD1"/>
    <w:rsid w:val="00945F2B"/>
    <w:rsid w:val="00947681"/>
    <w:rsid w:val="00950824"/>
    <w:rsid w:val="00954E13"/>
    <w:rsid w:val="0095603B"/>
    <w:rsid w:val="00961147"/>
    <w:rsid w:val="0096146A"/>
    <w:rsid w:val="00961961"/>
    <w:rsid w:val="00961FCA"/>
    <w:rsid w:val="009620FA"/>
    <w:rsid w:val="0096214D"/>
    <w:rsid w:val="00962968"/>
    <w:rsid w:val="00964307"/>
    <w:rsid w:val="00966D42"/>
    <w:rsid w:val="00971689"/>
    <w:rsid w:val="0097170F"/>
    <w:rsid w:val="009733E2"/>
    <w:rsid w:val="00973951"/>
    <w:rsid w:val="00973E90"/>
    <w:rsid w:val="00975B07"/>
    <w:rsid w:val="00980B4A"/>
    <w:rsid w:val="00981473"/>
    <w:rsid w:val="00992557"/>
    <w:rsid w:val="00994727"/>
    <w:rsid w:val="00994BD9"/>
    <w:rsid w:val="0099592C"/>
    <w:rsid w:val="00995D51"/>
    <w:rsid w:val="00997D46"/>
    <w:rsid w:val="009A2E97"/>
    <w:rsid w:val="009A3DC3"/>
    <w:rsid w:val="009A488D"/>
    <w:rsid w:val="009A520A"/>
    <w:rsid w:val="009A5742"/>
    <w:rsid w:val="009A5EAE"/>
    <w:rsid w:val="009A67A1"/>
    <w:rsid w:val="009A741E"/>
    <w:rsid w:val="009B1C09"/>
    <w:rsid w:val="009B3E8A"/>
    <w:rsid w:val="009B5099"/>
    <w:rsid w:val="009B5E28"/>
    <w:rsid w:val="009B66C5"/>
    <w:rsid w:val="009B7B40"/>
    <w:rsid w:val="009C0086"/>
    <w:rsid w:val="009C0C11"/>
    <w:rsid w:val="009C3C8A"/>
    <w:rsid w:val="009D0D32"/>
    <w:rsid w:val="009D1D92"/>
    <w:rsid w:val="009D3A64"/>
    <w:rsid w:val="009D4114"/>
    <w:rsid w:val="009D4D2C"/>
    <w:rsid w:val="009D7FC8"/>
    <w:rsid w:val="009E06E3"/>
    <w:rsid w:val="009E0828"/>
    <w:rsid w:val="009E3D0A"/>
    <w:rsid w:val="009E4B4C"/>
    <w:rsid w:val="009E4E38"/>
    <w:rsid w:val="009E51FC"/>
    <w:rsid w:val="009F1D28"/>
    <w:rsid w:val="009F259A"/>
    <w:rsid w:val="009F2CCD"/>
    <w:rsid w:val="009F2EBE"/>
    <w:rsid w:val="009F32B8"/>
    <w:rsid w:val="009F4299"/>
    <w:rsid w:val="009F5353"/>
    <w:rsid w:val="009F60F7"/>
    <w:rsid w:val="009F7618"/>
    <w:rsid w:val="00A00C5D"/>
    <w:rsid w:val="00A021E5"/>
    <w:rsid w:val="00A026E8"/>
    <w:rsid w:val="00A04043"/>
    <w:rsid w:val="00A044D7"/>
    <w:rsid w:val="00A04D23"/>
    <w:rsid w:val="00A06766"/>
    <w:rsid w:val="00A1105C"/>
    <w:rsid w:val="00A1162F"/>
    <w:rsid w:val="00A13765"/>
    <w:rsid w:val="00A16DE1"/>
    <w:rsid w:val="00A17D6D"/>
    <w:rsid w:val="00A20A7B"/>
    <w:rsid w:val="00A21B12"/>
    <w:rsid w:val="00A224BF"/>
    <w:rsid w:val="00A23F80"/>
    <w:rsid w:val="00A250C1"/>
    <w:rsid w:val="00A308B3"/>
    <w:rsid w:val="00A32417"/>
    <w:rsid w:val="00A32E0B"/>
    <w:rsid w:val="00A330B9"/>
    <w:rsid w:val="00A33FD0"/>
    <w:rsid w:val="00A36135"/>
    <w:rsid w:val="00A36F90"/>
    <w:rsid w:val="00A41353"/>
    <w:rsid w:val="00A429D2"/>
    <w:rsid w:val="00A46E98"/>
    <w:rsid w:val="00A51F4E"/>
    <w:rsid w:val="00A525A9"/>
    <w:rsid w:val="00A52F29"/>
    <w:rsid w:val="00A537FC"/>
    <w:rsid w:val="00A55C01"/>
    <w:rsid w:val="00A56C9B"/>
    <w:rsid w:val="00A57071"/>
    <w:rsid w:val="00A60D76"/>
    <w:rsid w:val="00A61787"/>
    <w:rsid w:val="00A617C4"/>
    <w:rsid w:val="00A619D2"/>
    <w:rsid w:val="00A61D36"/>
    <w:rsid w:val="00A6352B"/>
    <w:rsid w:val="00A64200"/>
    <w:rsid w:val="00A64990"/>
    <w:rsid w:val="00A650A4"/>
    <w:rsid w:val="00A663F9"/>
    <w:rsid w:val="00A6793E"/>
    <w:rsid w:val="00A67FD4"/>
    <w:rsid w:val="00A701B5"/>
    <w:rsid w:val="00A70B41"/>
    <w:rsid w:val="00A70C93"/>
    <w:rsid w:val="00A70F51"/>
    <w:rsid w:val="00A714BB"/>
    <w:rsid w:val="00A73BEE"/>
    <w:rsid w:val="00A73EBA"/>
    <w:rsid w:val="00A74251"/>
    <w:rsid w:val="00A75CE4"/>
    <w:rsid w:val="00A770E5"/>
    <w:rsid w:val="00A77147"/>
    <w:rsid w:val="00A8087E"/>
    <w:rsid w:val="00A8408C"/>
    <w:rsid w:val="00A84F74"/>
    <w:rsid w:val="00A86481"/>
    <w:rsid w:val="00A86880"/>
    <w:rsid w:val="00A87942"/>
    <w:rsid w:val="00A87C0E"/>
    <w:rsid w:val="00A91721"/>
    <w:rsid w:val="00A92D8F"/>
    <w:rsid w:val="00A93814"/>
    <w:rsid w:val="00A94FB5"/>
    <w:rsid w:val="00A95A54"/>
    <w:rsid w:val="00AA1FE1"/>
    <w:rsid w:val="00AA2F68"/>
    <w:rsid w:val="00AA4FA5"/>
    <w:rsid w:val="00AA5F52"/>
    <w:rsid w:val="00AA65E0"/>
    <w:rsid w:val="00AA7661"/>
    <w:rsid w:val="00AB0401"/>
    <w:rsid w:val="00AB0C62"/>
    <w:rsid w:val="00AB2988"/>
    <w:rsid w:val="00AB4309"/>
    <w:rsid w:val="00AB7999"/>
    <w:rsid w:val="00AC215C"/>
    <w:rsid w:val="00AC3682"/>
    <w:rsid w:val="00AC4896"/>
    <w:rsid w:val="00AC609F"/>
    <w:rsid w:val="00AC7720"/>
    <w:rsid w:val="00AD27B8"/>
    <w:rsid w:val="00AD3292"/>
    <w:rsid w:val="00AD3620"/>
    <w:rsid w:val="00AD4DBC"/>
    <w:rsid w:val="00AD64BA"/>
    <w:rsid w:val="00AD6A82"/>
    <w:rsid w:val="00AD7347"/>
    <w:rsid w:val="00AE0AB7"/>
    <w:rsid w:val="00AE1684"/>
    <w:rsid w:val="00AE21E9"/>
    <w:rsid w:val="00AE2598"/>
    <w:rsid w:val="00AE3206"/>
    <w:rsid w:val="00AE3CF2"/>
    <w:rsid w:val="00AE46F8"/>
    <w:rsid w:val="00AE58A6"/>
    <w:rsid w:val="00AE7AF0"/>
    <w:rsid w:val="00AF0D37"/>
    <w:rsid w:val="00AF0DA2"/>
    <w:rsid w:val="00AF106E"/>
    <w:rsid w:val="00AF1430"/>
    <w:rsid w:val="00AF1E1D"/>
    <w:rsid w:val="00AF2062"/>
    <w:rsid w:val="00AF31FC"/>
    <w:rsid w:val="00AF369E"/>
    <w:rsid w:val="00AF3709"/>
    <w:rsid w:val="00AF4F93"/>
    <w:rsid w:val="00B01694"/>
    <w:rsid w:val="00B03B4F"/>
    <w:rsid w:val="00B11106"/>
    <w:rsid w:val="00B119D0"/>
    <w:rsid w:val="00B136BF"/>
    <w:rsid w:val="00B13D85"/>
    <w:rsid w:val="00B14D71"/>
    <w:rsid w:val="00B151DF"/>
    <w:rsid w:val="00B15A99"/>
    <w:rsid w:val="00B15FCE"/>
    <w:rsid w:val="00B1655D"/>
    <w:rsid w:val="00B1688D"/>
    <w:rsid w:val="00B174DB"/>
    <w:rsid w:val="00B17F1D"/>
    <w:rsid w:val="00B204A1"/>
    <w:rsid w:val="00B20D7A"/>
    <w:rsid w:val="00B212A0"/>
    <w:rsid w:val="00B22864"/>
    <w:rsid w:val="00B2402A"/>
    <w:rsid w:val="00B25040"/>
    <w:rsid w:val="00B2549F"/>
    <w:rsid w:val="00B255E4"/>
    <w:rsid w:val="00B267BC"/>
    <w:rsid w:val="00B2792D"/>
    <w:rsid w:val="00B307CE"/>
    <w:rsid w:val="00B311F8"/>
    <w:rsid w:val="00B329DA"/>
    <w:rsid w:val="00B36F8B"/>
    <w:rsid w:val="00B37145"/>
    <w:rsid w:val="00B414E9"/>
    <w:rsid w:val="00B41C6B"/>
    <w:rsid w:val="00B500CA"/>
    <w:rsid w:val="00B5119E"/>
    <w:rsid w:val="00B54D01"/>
    <w:rsid w:val="00B56D66"/>
    <w:rsid w:val="00B57C63"/>
    <w:rsid w:val="00B6041C"/>
    <w:rsid w:val="00B63500"/>
    <w:rsid w:val="00B64C1C"/>
    <w:rsid w:val="00B65C22"/>
    <w:rsid w:val="00B6659F"/>
    <w:rsid w:val="00B712BB"/>
    <w:rsid w:val="00B72981"/>
    <w:rsid w:val="00B73753"/>
    <w:rsid w:val="00B737E9"/>
    <w:rsid w:val="00B7513B"/>
    <w:rsid w:val="00B7691F"/>
    <w:rsid w:val="00B7698E"/>
    <w:rsid w:val="00B81527"/>
    <w:rsid w:val="00B81E1E"/>
    <w:rsid w:val="00B83159"/>
    <w:rsid w:val="00B86314"/>
    <w:rsid w:val="00B8660E"/>
    <w:rsid w:val="00B868CD"/>
    <w:rsid w:val="00B86CBF"/>
    <w:rsid w:val="00B87A0C"/>
    <w:rsid w:val="00B91792"/>
    <w:rsid w:val="00B91C65"/>
    <w:rsid w:val="00B929F5"/>
    <w:rsid w:val="00B93318"/>
    <w:rsid w:val="00B93EEE"/>
    <w:rsid w:val="00B94B2D"/>
    <w:rsid w:val="00B94D16"/>
    <w:rsid w:val="00B9760A"/>
    <w:rsid w:val="00BA067A"/>
    <w:rsid w:val="00BA1C2E"/>
    <w:rsid w:val="00BA2941"/>
    <w:rsid w:val="00BA2C36"/>
    <w:rsid w:val="00BA3B3D"/>
    <w:rsid w:val="00BA4068"/>
    <w:rsid w:val="00BB136C"/>
    <w:rsid w:val="00BB324F"/>
    <w:rsid w:val="00BB47A2"/>
    <w:rsid w:val="00BB57A9"/>
    <w:rsid w:val="00BB799C"/>
    <w:rsid w:val="00BC200B"/>
    <w:rsid w:val="00BC2364"/>
    <w:rsid w:val="00BC27AC"/>
    <w:rsid w:val="00BC449B"/>
    <w:rsid w:val="00BC4756"/>
    <w:rsid w:val="00BC542B"/>
    <w:rsid w:val="00BC69A4"/>
    <w:rsid w:val="00BD045E"/>
    <w:rsid w:val="00BD2390"/>
    <w:rsid w:val="00BD2A4B"/>
    <w:rsid w:val="00BD3B3E"/>
    <w:rsid w:val="00BD4A60"/>
    <w:rsid w:val="00BD711B"/>
    <w:rsid w:val="00BD7A8C"/>
    <w:rsid w:val="00BE0680"/>
    <w:rsid w:val="00BE26A5"/>
    <w:rsid w:val="00BE305F"/>
    <w:rsid w:val="00BE7BA3"/>
    <w:rsid w:val="00BF146D"/>
    <w:rsid w:val="00BF2B9E"/>
    <w:rsid w:val="00BF30FD"/>
    <w:rsid w:val="00BF3F96"/>
    <w:rsid w:val="00BF5682"/>
    <w:rsid w:val="00BF5D3F"/>
    <w:rsid w:val="00BF72D9"/>
    <w:rsid w:val="00BF7B09"/>
    <w:rsid w:val="00BF7CAA"/>
    <w:rsid w:val="00C00158"/>
    <w:rsid w:val="00C03EF4"/>
    <w:rsid w:val="00C04426"/>
    <w:rsid w:val="00C05260"/>
    <w:rsid w:val="00C05356"/>
    <w:rsid w:val="00C056E4"/>
    <w:rsid w:val="00C076B9"/>
    <w:rsid w:val="00C076F1"/>
    <w:rsid w:val="00C07D94"/>
    <w:rsid w:val="00C110BA"/>
    <w:rsid w:val="00C1216B"/>
    <w:rsid w:val="00C1291B"/>
    <w:rsid w:val="00C137EA"/>
    <w:rsid w:val="00C14B34"/>
    <w:rsid w:val="00C17E4B"/>
    <w:rsid w:val="00C20A95"/>
    <w:rsid w:val="00C21AE2"/>
    <w:rsid w:val="00C227C6"/>
    <w:rsid w:val="00C23338"/>
    <w:rsid w:val="00C245A2"/>
    <w:rsid w:val="00C245E4"/>
    <w:rsid w:val="00C2480D"/>
    <w:rsid w:val="00C26592"/>
    <w:rsid w:val="00C265F7"/>
    <w:rsid w:val="00C26735"/>
    <w:rsid w:val="00C2692F"/>
    <w:rsid w:val="00C270DD"/>
    <w:rsid w:val="00C271BB"/>
    <w:rsid w:val="00C277F0"/>
    <w:rsid w:val="00C27B70"/>
    <w:rsid w:val="00C2F387"/>
    <w:rsid w:val="00C30A90"/>
    <w:rsid w:val="00C3207C"/>
    <w:rsid w:val="00C32B6C"/>
    <w:rsid w:val="00C33C14"/>
    <w:rsid w:val="00C400E1"/>
    <w:rsid w:val="00C40C2C"/>
    <w:rsid w:val="00C4114D"/>
    <w:rsid w:val="00C41187"/>
    <w:rsid w:val="00C42283"/>
    <w:rsid w:val="00C42731"/>
    <w:rsid w:val="00C43D72"/>
    <w:rsid w:val="00C47016"/>
    <w:rsid w:val="00C5165C"/>
    <w:rsid w:val="00C531D3"/>
    <w:rsid w:val="00C5320F"/>
    <w:rsid w:val="00C53B7C"/>
    <w:rsid w:val="00C545BA"/>
    <w:rsid w:val="00C54EF4"/>
    <w:rsid w:val="00C551CA"/>
    <w:rsid w:val="00C56958"/>
    <w:rsid w:val="00C600BB"/>
    <w:rsid w:val="00C60AFF"/>
    <w:rsid w:val="00C6235D"/>
    <w:rsid w:val="00C63C31"/>
    <w:rsid w:val="00C66027"/>
    <w:rsid w:val="00C6763F"/>
    <w:rsid w:val="00C701B7"/>
    <w:rsid w:val="00C70D49"/>
    <w:rsid w:val="00C715BB"/>
    <w:rsid w:val="00C71C69"/>
    <w:rsid w:val="00C74BF0"/>
    <w:rsid w:val="00C756BD"/>
    <w:rsid w:val="00C75756"/>
    <w:rsid w:val="00C757A0"/>
    <w:rsid w:val="00C7591D"/>
    <w:rsid w:val="00C75A05"/>
    <w:rsid w:val="00C760DE"/>
    <w:rsid w:val="00C773A9"/>
    <w:rsid w:val="00C774B7"/>
    <w:rsid w:val="00C81C71"/>
    <w:rsid w:val="00C82630"/>
    <w:rsid w:val="00C8358A"/>
    <w:rsid w:val="00C837A0"/>
    <w:rsid w:val="00C838DA"/>
    <w:rsid w:val="00C85B4E"/>
    <w:rsid w:val="00C907F7"/>
    <w:rsid w:val="00C916C2"/>
    <w:rsid w:val="00C93D66"/>
    <w:rsid w:val="00C941EF"/>
    <w:rsid w:val="00C94C00"/>
    <w:rsid w:val="00C95F58"/>
    <w:rsid w:val="00CA09F6"/>
    <w:rsid w:val="00CA2103"/>
    <w:rsid w:val="00CA21AE"/>
    <w:rsid w:val="00CA220F"/>
    <w:rsid w:val="00CA28B0"/>
    <w:rsid w:val="00CA3029"/>
    <w:rsid w:val="00CA4BB3"/>
    <w:rsid w:val="00CA510B"/>
    <w:rsid w:val="00CA7E5E"/>
    <w:rsid w:val="00CB010D"/>
    <w:rsid w:val="00CB21E8"/>
    <w:rsid w:val="00CB2960"/>
    <w:rsid w:val="00CB6B99"/>
    <w:rsid w:val="00CB7455"/>
    <w:rsid w:val="00CC229D"/>
    <w:rsid w:val="00CC4759"/>
    <w:rsid w:val="00CC562E"/>
    <w:rsid w:val="00CC5E10"/>
    <w:rsid w:val="00CC737C"/>
    <w:rsid w:val="00CD000D"/>
    <w:rsid w:val="00CD0A2D"/>
    <w:rsid w:val="00CD3E47"/>
    <w:rsid w:val="00CD48C7"/>
    <w:rsid w:val="00CD6DAB"/>
    <w:rsid w:val="00CE13CB"/>
    <w:rsid w:val="00CE24C3"/>
    <w:rsid w:val="00CE3C2B"/>
    <w:rsid w:val="00CE4C87"/>
    <w:rsid w:val="00CE544A"/>
    <w:rsid w:val="00CE5DC1"/>
    <w:rsid w:val="00CF1B43"/>
    <w:rsid w:val="00CF7B16"/>
    <w:rsid w:val="00D0131B"/>
    <w:rsid w:val="00D0287C"/>
    <w:rsid w:val="00D03970"/>
    <w:rsid w:val="00D0418E"/>
    <w:rsid w:val="00D062AD"/>
    <w:rsid w:val="00D077D3"/>
    <w:rsid w:val="00D07DC9"/>
    <w:rsid w:val="00D11E1C"/>
    <w:rsid w:val="00D13AE5"/>
    <w:rsid w:val="00D1484C"/>
    <w:rsid w:val="00D160B0"/>
    <w:rsid w:val="00D16595"/>
    <w:rsid w:val="00D17088"/>
    <w:rsid w:val="00D17F94"/>
    <w:rsid w:val="00D206A5"/>
    <w:rsid w:val="00D223FC"/>
    <w:rsid w:val="00D22617"/>
    <w:rsid w:val="00D23DC1"/>
    <w:rsid w:val="00D26D1E"/>
    <w:rsid w:val="00D31534"/>
    <w:rsid w:val="00D349D0"/>
    <w:rsid w:val="00D35CA5"/>
    <w:rsid w:val="00D36FD1"/>
    <w:rsid w:val="00D40500"/>
    <w:rsid w:val="00D406D9"/>
    <w:rsid w:val="00D40E7B"/>
    <w:rsid w:val="00D41AE9"/>
    <w:rsid w:val="00D424A5"/>
    <w:rsid w:val="00D43004"/>
    <w:rsid w:val="00D440C5"/>
    <w:rsid w:val="00D44661"/>
    <w:rsid w:val="00D474CF"/>
    <w:rsid w:val="00D521E2"/>
    <w:rsid w:val="00D54672"/>
    <w:rsid w:val="00D5547E"/>
    <w:rsid w:val="00D5601C"/>
    <w:rsid w:val="00D5659C"/>
    <w:rsid w:val="00D56E28"/>
    <w:rsid w:val="00D6085B"/>
    <w:rsid w:val="00D61B3F"/>
    <w:rsid w:val="00D62839"/>
    <w:rsid w:val="00D62A5A"/>
    <w:rsid w:val="00D63050"/>
    <w:rsid w:val="00D6454B"/>
    <w:rsid w:val="00D65C06"/>
    <w:rsid w:val="00D65F2B"/>
    <w:rsid w:val="00D67171"/>
    <w:rsid w:val="00D70C77"/>
    <w:rsid w:val="00D76263"/>
    <w:rsid w:val="00D76393"/>
    <w:rsid w:val="00D805D7"/>
    <w:rsid w:val="00D81466"/>
    <w:rsid w:val="00D821F0"/>
    <w:rsid w:val="00D82DF1"/>
    <w:rsid w:val="00D836C9"/>
    <w:rsid w:val="00D85651"/>
    <w:rsid w:val="00D860E2"/>
    <w:rsid w:val="00D864CD"/>
    <w:rsid w:val="00D869A1"/>
    <w:rsid w:val="00D86EFC"/>
    <w:rsid w:val="00D9340F"/>
    <w:rsid w:val="00D93DA3"/>
    <w:rsid w:val="00D95A97"/>
    <w:rsid w:val="00D9697E"/>
    <w:rsid w:val="00DA184E"/>
    <w:rsid w:val="00DA18A2"/>
    <w:rsid w:val="00DA2753"/>
    <w:rsid w:val="00DA413F"/>
    <w:rsid w:val="00DA4584"/>
    <w:rsid w:val="00DA614B"/>
    <w:rsid w:val="00DA75DF"/>
    <w:rsid w:val="00DA7F5F"/>
    <w:rsid w:val="00DB1649"/>
    <w:rsid w:val="00DB26BE"/>
    <w:rsid w:val="00DB2AD6"/>
    <w:rsid w:val="00DB344C"/>
    <w:rsid w:val="00DB4414"/>
    <w:rsid w:val="00DB7AD7"/>
    <w:rsid w:val="00DC1AA9"/>
    <w:rsid w:val="00DC3060"/>
    <w:rsid w:val="00DC3F90"/>
    <w:rsid w:val="00DC5119"/>
    <w:rsid w:val="00DC5AE9"/>
    <w:rsid w:val="00DC72A7"/>
    <w:rsid w:val="00DC7F92"/>
    <w:rsid w:val="00DD1A68"/>
    <w:rsid w:val="00DD1D18"/>
    <w:rsid w:val="00DD1D9B"/>
    <w:rsid w:val="00DD4555"/>
    <w:rsid w:val="00DD46A6"/>
    <w:rsid w:val="00DD4F33"/>
    <w:rsid w:val="00DD6B51"/>
    <w:rsid w:val="00DD7057"/>
    <w:rsid w:val="00DD7788"/>
    <w:rsid w:val="00DE0FB2"/>
    <w:rsid w:val="00DE12DF"/>
    <w:rsid w:val="00DE470A"/>
    <w:rsid w:val="00DE79E3"/>
    <w:rsid w:val="00DE7FD7"/>
    <w:rsid w:val="00DF093E"/>
    <w:rsid w:val="00DF18FD"/>
    <w:rsid w:val="00DF4565"/>
    <w:rsid w:val="00DF4C39"/>
    <w:rsid w:val="00DF5F0F"/>
    <w:rsid w:val="00DF68CC"/>
    <w:rsid w:val="00E00134"/>
    <w:rsid w:val="00E01F42"/>
    <w:rsid w:val="00E02E99"/>
    <w:rsid w:val="00E078BF"/>
    <w:rsid w:val="00E10A20"/>
    <w:rsid w:val="00E10C42"/>
    <w:rsid w:val="00E141CC"/>
    <w:rsid w:val="00E144B2"/>
    <w:rsid w:val="00E1692E"/>
    <w:rsid w:val="00E16E6E"/>
    <w:rsid w:val="00E206D6"/>
    <w:rsid w:val="00E2330C"/>
    <w:rsid w:val="00E24F00"/>
    <w:rsid w:val="00E2518F"/>
    <w:rsid w:val="00E258F2"/>
    <w:rsid w:val="00E262A8"/>
    <w:rsid w:val="00E3002E"/>
    <w:rsid w:val="00E30C0C"/>
    <w:rsid w:val="00E3366E"/>
    <w:rsid w:val="00E33DB7"/>
    <w:rsid w:val="00E344DF"/>
    <w:rsid w:val="00E37F20"/>
    <w:rsid w:val="00E46EAB"/>
    <w:rsid w:val="00E4732A"/>
    <w:rsid w:val="00E47CED"/>
    <w:rsid w:val="00E52086"/>
    <w:rsid w:val="00E543A6"/>
    <w:rsid w:val="00E54EA0"/>
    <w:rsid w:val="00E60098"/>
    <w:rsid w:val="00E601C6"/>
    <w:rsid w:val="00E6036D"/>
    <w:rsid w:val="00E60479"/>
    <w:rsid w:val="00E6148E"/>
    <w:rsid w:val="00E61D73"/>
    <w:rsid w:val="00E646C4"/>
    <w:rsid w:val="00E648D3"/>
    <w:rsid w:val="00E6495E"/>
    <w:rsid w:val="00E6579F"/>
    <w:rsid w:val="00E73684"/>
    <w:rsid w:val="00E76928"/>
    <w:rsid w:val="00E802C5"/>
    <w:rsid w:val="00E80978"/>
    <w:rsid w:val="00E818D5"/>
    <w:rsid w:val="00E818D6"/>
    <w:rsid w:val="00E848D9"/>
    <w:rsid w:val="00E84B31"/>
    <w:rsid w:val="00E87F7A"/>
    <w:rsid w:val="00E9015C"/>
    <w:rsid w:val="00E91EE9"/>
    <w:rsid w:val="00E92047"/>
    <w:rsid w:val="00E94B3E"/>
    <w:rsid w:val="00E96BD7"/>
    <w:rsid w:val="00E9730F"/>
    <w:rsid w:val="00EA07BD"/>
    <w:rsid w:val="00EA0DB1"/>
    <w:rsid w:val="00EA0EE9"/>
    <w:rsid w:val="00EB1ACA"/>
    <w:rsid w:val="00EB276F"/>
    <w:rsid w:val="00EB3054"/>
    <w:rsid w:val="00EB32F0"/>
    <w:rsid w:val="00EB5C20"/>
    <w:rsid w:val="00EB6B1B"/>
    <w:rsid w:val="00EC213B"/>
    <w:rsid w:val="00EC2298"/>
    <w:rsid w:val="00EC3E13"/>
    <w:rsid w:val="00EC42DB"/>
    <w:rsid w:val="00EC494B"/>
    <w:rsid w:val="00EC6EF7"/>
    <w:rsid w:val="00ED140D"/>
    <w:rsid w:val="00ED3A1B"/>
    <w:rsid w:val="00ED3E79"/>
    <w:rsid w:val="00ED52CA"/>
    <w:rsid w:val="00ED5860"/>
    <w:rsid w:val="00ED6090"/>
    <w:rsid w:val="00ED65C1"/>
    <w:rsid w:val="00ED775F"/>
    <w:rsid w:val="00EE0129"/>
    <w:rsid w:val="00EE0146"/>
    <w:rsid w:val="00EE0ED3"/>
    <w:rsid w:val="00EE35C9"/>
    <w:rsid w:val="00EE4BFE"/>
    <w:rsid w:val="00EE6CB7"/>
    <w:rsid w:val="00EE7A6D"/>
    <w:rsid w:val="00EF04B2"/>
    <w:rsid w:val="00EF581F"/>
    <w:rsid w:val="00F00470"/>
    <w:rsid w:val="00F00A0C"/>
    <w:rsid w:val="00F01FA8"/>
    <w:rsid w:val="00F02D3B"/>
    <w:rsid w:val="00F03B47"/>
    <w:rsid w:val="00F04C37"/>
    <w:rsid w:val="00F051BA"/>
    <w:rsid w:val="00F05ECA"/>
    <w:rsid w:val="00F067CA"/>
    <w:rsid w:val="00F06BA9"/>
    <w:rsid w:val="00F07BE4"/>
    <w:rsid w:val="00F10743"/>
    <w:rsid w:val="00F138DB"/>
    <w:rsid w:val="00F13D0B"/>
    <w:rsid w:val="00F14347"/>
    <w:rsid w:val="00F1588B"/>
    <w:rsid w:val="00F16A84"/>
    <w:rsid w:val="00F17440"/>
    <w:rsid w:val="00F205C0"/>
    <w:rsid w:val="00F2108F"/>
    <w:rsid w:val="00F23F53"/>
    <w:rsid w:val="00F242E2"/>
    <w:rsid w:val="00F260E4"/>
    <w:rsid w:val="00F26E21"/>
    <w:rsid w:val="00F27B50"/>
    <w:rsid w:val="00F30F2C"/>
    <w:rsid w:val="00F314DB"/>
    <w:rsid w:val="00F32302"/>
    <w:rsid w:val="00F33B4A"/>
    <w:rsid w:val="00F34559"/>
    <w:rsid w:val="00F35406"/>
    <w:rsid w:val="00F3566E"/>
    <w:rsid w:val="00F35CD4"/>
    <w:rsid w:val="00F36137"/>
    <w:rsid w:val="00F375FB"/>
    <w:rsid w:val="00F40EC8"/>
    <w:rsid w:val="00F41AC1"/>
    <w:rsid w:val="00F4367A"/>
    <w:rsid w:val="00F43E73"/>
    <w:rsid w:val="00F441E1"/>
    <w:rsid w:val="00F44228"/>
    <w:rsid w:val="00F445B1"/>
    <w:rsid w:val="00F45204"/>
    <w:rsid w:val="00F45CD4"/>
    <w:rsid w:val="00F46BD4"/>
    <w:rsid w:val="00F46F86"/>
    <w:rsid w:val="00F47A4A"/>
    <w:rsid w:val="00F518D8"/>
    <w:rsid w:val="00F524B6"/>
    <w:rsid w:val="00F524B9"/>
    <w:rsid w:val="00F55272"/>
    <w:rsid w:val="00F55490"/>
    <w:rsid w:val="00F56185"/>
    <w:rsid w:val="00F60A68"/>
    <w:rsid w:val="00F615F5"/>
    <w:rsid w:val="00F628E9"/>
    <w:rsid w:val="00F635C3"/>
    <w:rsid w:val="00F65605"/>
    <w:rsid w:val="00F65C63"/>
    <w:rsid w:val="00F66DCA"/>
    <w:rsid w:val="00F70740"/>
    <w:rsid w:val="00F70811"/>
    <w:rsid w:val="00F7089D"/>
    <w:rsid w:val="00F70C79"/>
    <w:rsid w:val="00F7185E"/>
    <w:rsid w:val="00F7408A"/>
    <w:rsid w:val="00F740F6"/>
    <w:rsid w:val="00F748E9"/>
    <w:rsid w:val="00F74F53"/>
    <w:rsid w:val="00F7606D"/>
    <w:rsid w:val="00F76DEE"/>
    <w:rsid w:val="00F76FB5"/>
    <w:rsid w:val="00F80160"/>
    <w:rsid w:val="00F80F46"/>
    <w:rsid w:val="00F81670"/>
    <w:rsid w:val="00F81ACF"/>
    <w:rsid w:val="00F82024"/>
    <w:rsid w:val="00F84AD1"/>
    <w:rsid w:val="00F84C5F"/>
    <w:rsid w:val="00F865A3"/>
    <w:rsid w:val="00F90404"/>
    <w:rsid w:val="00F9093D"/>
    <w:rsid w:val="00F945CE"/>
    <w:rsid w:val="00F9520D"/>
    <w:rsid w:val="00F952D5"/>
    <w:rsid w:val="00F9551D"/>
    <w:rsid w:val="00F95BC9"/>
    <w:rsid w:val="00F95F66"/>
    <w:rsid w:val="00FA046F"/>
    <w:rsid w:val="00FA4694"/>
    <w:rsid w:val="00FA4ECE"/>
    <w:rsid w:val="00FA51DD"/>
    <w:rsid w:val="00FA624C"/>
    <w:rsid w:val="00FA6EC6"/>
    <w:rsid w:val="00FA7359"/>
    <w:rsid w:val="00FB0EE6"/>
    <w:rsid w:val="00FB190F"/>
    <w:rsid w:val="00FB2877"/>
    <w:rsid w:val="00FB3B71"/>
    <w:rsid w:val="00FB3FF9"/>
    <w:rsid w:val="00FB474A"/>
    <w:rsid w:val="00FB47F5"/>
    <w:rsid w:val="00FC1DDC"/>
    <w:rsid w:val="00FC3329"/>
    <w:rsid w:val="00FD0FAC"/>
    <w:rsid w:val="00FD1DFA"/>
    <w:rsid w:val="00FD4966"/>
    <w:rsid w:val="00FD5645"/>
    <w:rsid w:val="00FD6B26"/>
    <w:rsid w:val="00FE27F6"/>
    <w:rsid w:val="00FE3212"/>
    <w:rsid w:val="00FE37EA"/>
    <w:rsid w:val="00FE50F2"/>
    <w:rsid w:val="00FE57DC"/>
    <w:rsid w:val="00FF095A"/>
    <w:rsid w:val="00FF163C"/>
    <w:rsid w:val="00FF266B"/>
    <w:rsid w:val="00FF4904"/>
    <w:rsid w:val="00FF595E"/>
    <w:rsid w:val="00FF6AE2"/>
    <w:rsid w:val="016C67C1"/>
    <w:rsid w:val="01739630"/>
    <w:rsid w:val="01C15466"/>
    <w:rsid w:val="01F69019"/>
    <w:rsid w:val="027CBFB6"/>
    <w:rsid w:val="02B13D96"/>
    <w:rsid w:val="02D39319"/>
    <w:rsid w:val="03064025"/>
    <w:rsid w:val="03922174"/>
    <w:rsid w:val="044E0D0F"/>
    <w:rsid w:val="0460C2EE"/>
    <w:rsid w:val="051EFCAB"/>
    <w:rsid w:val="054515E7"/>
    <w:rsid w:val="059644AE"/>
    <w:rsid w:val="05C33177"/>
    <w:rsid w:val="0610BDF8"/>
    <w:rsid w:val="06390FD8"/>
    <w:rsid w:val="074CE825"/>
    <w:rsid w:val="07548270"/>
    <w:rsid w:val="0770D7D3"/>
    <w:rsid w:val="077A6C00"/>
    <w:rsid w:val="07B8844F"/>
    <w:rsid w:val="07D35FC5"/>
    <w:rsid w:val="07D7E71C"/>
    <w:rsid w:val="07DCE86A"/>
    <w:rsid w:val="085F6AC9"/>
    <w:rsid w:val="08698C45"/>
    <w:rsid w:val="08A3CFA5"/>
    <w:rsid w:val="08AD3E11"/>
    <w:rsid w:val="08DB3F04"/>
    <w:rsid w:val="08FF3EF4"/>
    <w:rsid w:val="0993FC51"/>
    <w:rsid w:val="09A297B7"/>
    <w:rsid w:val="09ECEB51"/>
    <w:rsid w:val="09F1125C"/>
    <w:rsid w:val="0A0D9DA5"/>
    <w:rsid w:val="0A54A4E8"/>
    <w:rsid w:val="0A720012"/>
    <w:rsid w:val="0A8CBAA1"/>
    <w:rsid w:val="0AD412AB"/>
    <w:rsid w:val="0B510507"/>
    <w:rsid w:val="0B705A6F"/>
    <w:rsid w:val="0BB4944B"/>
    <w:rsid w:val="0D44F429"/>
    <w:rsid w:val="0D479F4B"/>
    <w:rsid w:val="0D776ED5"/>
    <w:rsid w:val="0DDBCD18"/>
    <w:rsid w:val="0E381C5A"/>
    <w:rsid w:val="0E7FBFF1"/>
    <w:rsid w:val="0EB8CB02"/>
    <w:rsid w:val="0ED51990"/>
    <w:rsid w:val="0F0DEC92"/>
    <w:rsid w:val="0F9F7722"/>
    <w:rsid w:val="0FC223AC"/>
    <w:rsid w:val="0FC30D20"/>
    <w:rsid w:val="10D23DE3"/>
    <w:rsid w:val="122ED700"/>
    <w:rsid w:val="123D8F96"/>
    <w:rsid w:val="124A5AF7"/>
    <w:rsid w:val="124FCAD1"/>
    <w:rsid w:val="12A3F0E1"/>
    <w:rsid w:val="12A8D703"/>
    <w:rsid w:val="12C8E4DB"/>
    <w:rsid w:val="13336001"/>
    <w:rsid w:val="137A4472"/>
    <w:rsid w:val="141175A6"/>
    <w:rsid w:val="141EE2A8"/>
    <w:rsid w:val="14239643"/>
    <w:rsid w:val="1452C642"/>
    <w:rsid w:val="1473A4C6"/>
    <w:rsid w:val="1480D137"/>
    <w:rsid w:val="14AE2EB8"/>
    <w:rsid w:val="14B9CEFC"/>
    <w:rsid w:val="152519A4"/>
    <w:rsid w:val="154F9D98"/>
    <w:rsid w:val="163BFD4C"/>
    <w:rsid w:val="16634AB7"/>
    <w:rsid w:val="16D119E1"/>
    <w:rsid w:val="16DE8B81"/>
    <w:rsid w:val="1704D800"/>
    <w:rsid w:val="1755E1B2"/>
    <w:rsid w:val="17A09FE7"/>
    <w:rsid w:val="17C96CB3"/>
    <w:rsid w:val="17D4865C"/>
    <w:rsid w:val="184805F1"/>
    <w:rsid w:val="18EE4B60"/>
    <w:rsid w:val="195EF004"/>
    <w:rsid w:val="19608E01"/>
    <w:rsid w:val="196ACF68"/>
    <w:rsid w:val="196C69E3"/>
    <w:rsid w:val="19CC806D"/>
    <w:rsid w:val="19E51D76"/>
    <w:rsid w:val="1A77D296"/>
    <w:rsid w:val="1A812067"/>
    <w:rsid w:val="1B078EBB"/>
    <w:rsid w:val="1B10AB16"/>
    <w:rsid w:val="1B6058F7"/>
    <w:rsid w:val="1BA14010"/>
    <w:rsid w:val="1C252810"/>
    <w:rsid w:val="1C3A8C92"/>
    <w:rsid w:val="1CA2FD82"/>
    <w:rsid w:val="1CAC7B77"/>
    <w:rsid w:val="1CF5ED9B"/>
    <w:rsid w:val="1D06F36C"/>
    <w:rsid w:val="1D1E4D84"/>
    <w:rsid w:val="1D4356FF"/>
    <w:rsid w:val="1D7C1A19"/>
    <w:rsid w:val="1D886B28"/>
    <w:rsid w:val="1E360F1D"/>
    <w:rsid w:val="1E880EF4"/>
    <w:rsid w:val="1EDFD76C"/>
    <w:rsid w:val="1F8F8806"/>
    <w:rsid w:val="1FABB164"/>
    <w:rsid w:val="1FC67920"/>
    <w:rsid w:val="1FDF4141"/>
    <w:rsid w:val="20030AD1"/>
    <w:rsid w:val="2046B0F7"/>
    <w:rsid w:val="20588959"/>
    <w:rsid w:val="207E94D9"/>
    <w:rsid w:val="20B3CFE9"/>
    <w:rsid w:val="2170BBA0"/>
    <w:rsid w:val="22468C8F"/>
    <w:rsid w:val="2302949E"/>
    <w:rsid w:val="232919D7"/>
    <w:rsid w:val="238F8B4E"/>
    <w:rsid w:val="23B5EB09"/>
    <w:rsid w:val="23C84239"/>
    <w:rsid w:val="242810E6"/>
    <w:rsid w:val="249137ED"/>
    <w:rsid w:val="24B32AF9"/>
    <w:rsid w:val="257C2B98"/>
    <w:rsid w:val="25B5B044"/>
    <w:rsid w:val="25E32F09"/>
    <w:rsid w:val="26568123"/>
    <w:rsid w:val="268A07B5"/>
    <w:rsid w:val="26B0E3F1"/>
    <w:rsid w:val="26CA98FB"/>
    <w:rsid w:val="2781BD6C"/>
    <w:rsid w:val="2809C912"/>
    <w:rsid w:val="28320376"/>
    <w:rsid w:val="287FFF78"/>
    <w:rsid w:val="289140EE"/>
    <w:rsid w:val="28FE8D09"/>
    <w:rsid w:val="29041F20"/>
    <w:rsid w:val="29174320"/>
    <w:rsid w:val="29ADD843"/>
    <w:rsid w:val="29E98669"/>
    <w:rsid w:val="2A1206B8"/>
    <w:rsid w:val="2A8D86E1"/>
    <w:rsid w:val="2A8DD260"/>
    <w:rsid w:val="2AADC7B6"/>
    <w:rsid w:val="2B5B43C6"/>
    <w:rsid w:val="2B9F2DD3"/>
    <w:rsid w:val="2BCED34E"/>
    <w:rsid w:val="2C0A99EA"/>
    <w:rsid w:val="2C29144A"/>
    <w:rsid w:val="2C87F0C0"/>
    <w:rsid w:val="2C8E83D6"/>
    <w:rsid w:val="2DAB4CB8"/>
    <w:rsid w:val="2DBF68CA"/>
    <w:rsid w:val="2DC8C5D4"/>
    <w:rsid w:val="2E5C7B7B"/>
    <w:rsid w:val="2E9C8865"/>
    <w:rsid w:val="2E9FDFD6"/>
    <w:rsid w:val="2EF8CECA"/>
    <w:rsid w:val="2F07761C"/>
    <w:rsid w:val="2F152EDD"/>
    <w:rsid w:val="2F9E2058"/>
    <w:rsid w:val="2FB50BEA"/>
    <w:rsid w:val="2FBE8250"/>
    <w:rsid w:val="2FDDE8A8"/>
    <w:rsid w:val="3016CE6A"/>
    <w:rsid w:val="3045994E"/>
    <w:rsid w:val="30480337"/>
    <w:rsid w:val="30A35736"/>
    <w:rsid w:val="311B6842"/>
    <w:rsid w:val="31449D2B"/>
    <w:rsid w:val="3181E222"/>
    <w:rsid w:val="318EF5F3"/>
    <w:rsid w:val="31A3EE9C"/>
    <w:rsid w:val="31ABEC3F"/>
    <w:rsid w:val="31B27466"/>
    <w:rsid w:val="32455364"/>
    <w:rsid w:val="32BBC8C8"/>
    <w:rsid w:val="338EF7B3"/>
    <w:rsid w:val="33CDD11B"/>
    <w:rsid w:val="34012B4C"/>
    <w:rsid w:val="342C716F"/>
    <w:rsid w:val="350BC096"/>
    <w:rsid w:val="351BEB06"/>
    <w:rsid w:val="355046DD"/>
    <w:rsid w:val="3563F2EB"/>
    <w:rsid w:val="35B28831"/>
    <w:rsid w:val="36E120C6"/>
    <w:rsid w:val="3717D404"/>
    <w:rsid w:val="37441C1D"/>
    <w:rsid w:val="37539995"/>
    <w:rsid w:val="37569306"/>
    <w:rsid w:val="375DE933"/>
    <w:rsid w:val="37A1480F"/>
    <w:rsid w:val="37EDE004"/>
    <w:rsid w:val="38688A87"/>
    <w:rsid w:val="388CE31E"/>
    <w:rsid w:val="38E53A6B"/>
    <w:rsid w:val="39C0C40A"/>
    <w:rsid w:val="39DA61F0"/>
    <w:rsid w:val="3A1D0540"/>
    <w:rsid w:val="3A4C2A52"/>
    <w:rsid w:val="3A684265"/>
    <w:rsid w:val="3AAB72EA"/>
    <w:rsid w:val="3AE063DF"/>
    <w:rsid w:val="3AEF0FF3"/>
    <w:rsid w:val="3B2CA4FC"/>
    <w:rsid w:val="3B508539"/>
    <w:rsid w:val="3B6045C5"/>
    <w:rsid w:val="3B65E5A1"/>
    <w:rsid w:val="3BAB4097"/>
    <w:rsid w:val="3C22C5F3"/>
    <w:rsid w:val="3C891B41"/>
    <w:rsid w:val="3CBB1AFE"/>
    <w:rsid w:val="3D3B22D1"/>
    <w:rsid w:val="3D4E2A0A"/>
    <w:rsid w:val="3D5CDBA9"/>
    <w:rsid w:val="3DDF957A"/>
    <w:rsid w:val="3E7A6A8E"/>
    <w:rsid w:val="3E92729F"/>
    <w:rsid w:val="3EB5D59F"/>
    <w:rsid w:val="3EB826F4"/>
    <w:rsid w:val="3EB827C1"/>
    <w:rsid w:val="3ED004AD"/>
    <w:rsid w:val="3F2E26A3"/>
    <w:rsid w:val="3F81AB74"/>
    <w:rsid w:val="3FB01786"/>
    <w:rsid w:val="405729EC"/>
    <w:rsid w:val="40B0E3F4"/>
    <w:rsid w:val="40BD28CE"/>
    <w:rsid w:val="40C6B473"/>
    <w:rsid w:val="40E74316"/>
    <w:rsid w:val="40F1169E"/>
    <w:rsid w:val="411FBAF2"/>
    <w:rsid w:val="4181D0FA"/>
    <w:rsid w:val="4189BBB9"/>
    <w:rsid w:val="4192C3EC"/>
    <w:rsid w:val="419D2E70"/>
    <w:rsid w:val="41A32A88"/>
    <w:rsid w:val="41A3E63E"/>
    <w:rsid w:val="42510D53"/>
    <w:rsid w:val="4277C8DC"/>
    <w:rsid w:val="42B8F86B"/>
    <w:rsid w:val="4312D560"/>
    <w:rsid w:val="431DE6D9"/>
    <w:rsid w:val="434D3248"/>
    <w:rsid w:val="43CCEAD0"/>
    <w:rsid w:val="43D56A35"/>
    <w:rsid w:val="43E08DF9"/>
    <w:rsid w:val="446226F2"/>
    <w:rsid w:val="44C3387C"/>
    <w:rsid w:val="44CE3B0E"/>
    <w:rsid w:val="450EC752"/>
    <w:rsid w:val="4557D3CF"/>
    <w:rsid w:val="455C722E"/>
    <w:rsid w:val="456C1015"/>
    <w:rsid w:val="456E1E53"/>
    <w:rsid w:val="45BA37D4"/>
    <w:rsid w:val="46E57D60"/>
    <w:rsid w:val="46FF1ADC"/>
    <w:rsid w:val="47A96907"/>
    <w:rsid w:val="488AACE1"/>
    <w:rsid w:val="489575C6"/>
    <w:rsid w:val="489E002B"/>
    <w:rsid w:val="48FAE796"/>
    <w:rsid w:val="492EE10C"/>
    <w:rsid w:val="4987860A"/>
    <w:rsid w:val="49E9033A"/>
    <w:rsid w:val="4A1E3DA3"/>
    <w:rsid w:val="4A654E17"/>
    <w:rsid w:val="4A7BDEEE"/>
    <w:rsid w:val="4A870979"/>
    <w:rsid w:val="4A9394BF"/>
    <w:rsid w:val="4AC89BA2"/>
    <w:rsid w:val="4AE03B4E"/>
    <w:rsid w:val="4AF948BE"/>
    <w:rsid w:val="4B2F48E0"/>
    <w:rsid w:val="4BC26912"/>
    <w:rsid w:val="4BF013E1"/>
    <w:rsid w:val="4C273843"/>
    <w:rsid w:val="4D2D9BD8"/>
    <w:rsid w:val="4DC63228"/>
    <w:rsid w:val="4DC7531D"/>
    <w:rsid w:val="4E6AD98B"/>
    <w:rsid w:val="4EE280B4"/>
    <w:rsid w:val="4F22BE2A"/>
    <w:rsid w:val="4F2C2BB6"/>
    <w:rsid w:val="4F7F35D2"/>
    <w:rsid w:val="4FACBAAA"/>
    <w:rsid w:val="4FCAA064"/>
    <w:rsid w:val="5066FC57"/>
    <w:rsid w:val="508A71B4"/>
    <w:rsid w:val="509F2614"/>
    <w:rsid w:val="50BE8DDD"/>
    <w:rsid w:val="5105EF90"/>
    <w:rsid w:val="516187B2"/>
    <w:rsid w:val="51910A3B"/>
    <w:rsid w:val="523A5D67"/>
    <w:rsid w:val="527B62B6"/>
    <w:rsid w:val="52F26D02"/>
    <w:rsid w:val="5324CAC1"/>
    <w:rsid w:val="53409B6E"/>
    <w:rsid w:val="534A10AA"/>
    <w:rsid w:val="536BFB8F"/>
    <w:rsid w:val="53AABFBA"/>
    <w:rsid w:val="53B445B6"/>
    <w:rsid w:val="5445BAF1"/>
    <w:rsid w:val="5529A65A"/>
    <w:rsid w:val="5568ACE2"/>
    <w:rsid w:val="55B6A91D"/>
    <w:rsid w:val="55C31361"/>
    <w:rsid w:val="561883AB"/>
    <w:rsid w:val="5635F18E"/>
    <w:rsid w:val="5680DD22"/>
    <w:rsid w:val="5688CDF0"/>
    <w:rsid w:val="57049F0E"/>
    <w:rsid w:val="576A951C"/>
    <w:rsid w:val="5776DDE6"/>
    <w:rsid w:val="58783F19"/>
    <w:rsid w:val="58B8B289"/>
    <w:rsid w:val="58BC92FA"/>
    <w:rsid w:val="591C7F71"/>
    <w:rsid w:val="5934BEC7"/>
    <w:rsid w:val="59C00D3F"/>
    <w:rsid w:val="5A3D4B52"/>
    <w:rsid w:val="5A3D8BDB"/>
    <w:rsid w:val="5ACC3E28"/>
    <w:rsid w:val="5ADB4B10"/>
    <w:rsid w:val="5C341C93"/>
    <w:rsid w:val="5C9E6308"/>
    <w:rsid w:val="5CA541E4"/>
    <w:rsid w:val="5CACD9DC"/>
    <w:rsid w:val="5CB4F631"/>
    <w:rsid w:val="5CFD281B"/>
    <w:rsid w:val="5D063AAE"/>
    <w:rsid w:val="5D6B6DBE"/>
    <w:rsid w:val="5D79FCEF"/>
    <w:rsid w:val="5D8859FA"/>
    <w:rsid w:val="5D8E932A"/>
    <w:rsid w:val="5E5031AA"/>
    <w:rsid w:val="5E712C72"/>
    <w:rsid w:val="5E867AD2"/>
    <w:rsid w:val="5E97FD8A"/>
    <w:rsid w:val="5EB73A21"/>
    <w:rsid w:val="5EF95EFF"/>
    <w:rsid w:val="5F12BF55"/>
    <w:rsid w:val="5F24DDD0"/>
    <w:rsid w:val="5F2CCC61"/>
    <w:rsid w:val="5F85A489"/>
    <w:rsid w:val="5F9E80F5"/>
    <w:rsid w:val="5FF1BEE2"/>
    <w:rsid w:val="60049F43"/>
    <w:rsid w:val="6039FD5F"/>
    <w:rsid w:val="606934EA"/>
    <w:rsid w:val="60B389FB"/>
    <w:rsid w:val="60DCC612"/>
    <w:rsid w:val="61B45AD4"/>
    <w:rsid w:val="6201CBD8"/>
    <w:rsid w:val="6205B8F1"/>
    <w:rsid w:val="622DAE62"/>
    <w:rsid w:val="635C4AA9"/>
    <w:rsid w:val="637CF734"/>
    <w:rsid w:val="639F20CA"/>
    <w:rsid w:val="63BE8E27"/>
    <w:rsid w:val="6407348E"/>
    <w:rsid w:val="640C79FB"/>
    <w:rsid w:val="648D9BBC"/>
    <w:rsid w:val="64EAEE94"/>
    <w:rsid w:val="64EE8508"/>
    <w:rsid w:val="65F5E650"/>
    <w:rsid w:val="666EFCAE"/>
    <w:rsid w:val="672C9A09"/>
    <w:rsid w:val="67541EA9"/>
    <w:rsid w:val="675BFE71"/>
    <w:rsid w:val="67FA92D1"/>
    <w:rsid w:val="686730E1"/>
    <w:rsid w:val="68685FC9"/>
    <w:rsid w:val="68B88C58"/>
    <w:rsid w:val="69206FB9"/>
    <w:rsid w:val="693D924E"/>
    <w:rsid w:val="6979E6BE"/>
    <w:rsid w:val="69CE933C"/>
    <w:rsid w:val="6A2DCB86"/>
    <w:rsid w:val="6A4CC1E9"/>
    <w:rsid w:val="6A563DA2"/>
    <w:rsid w:val="6A96739A"/>
    <w:rsid w:val="6AEF8A70"/>
    <w:rsid w:val="6B166C68"/>
    <w:rsid w:val="6B5451F5"/>
    <w:rsid w:val="6B67C087"/>
    <w:rsid w:val="6BB8FD72"/>
    <w:rsid w:val="6C0C82E8"/>
    <w:rsid w:val="6C111038"/>
    <w:rsid w:val="6C8123CA"/>
    <w:rsid w:val="6CB094D5"/>
    <w:rsid w:val="6CF5A0D5"/>
    <w:rsid w:val="6D13A900"/>
    <w:rsid w:val="6D1C0FEC"/>
    <w:rsid w:val="6D2B42FF"/>
    <w:rsid w:val="6D820ADF"/>
    <w:rsid w:val="6DAEA8D0"/>
    <w:rsid w:val="6DB234DA"/>
    <w:rsid w:val="6E15CFEC"/>
    <w:rsid w:val="6E4B71B5"/>
    <w:rsid w:val="6EFBB4E2"/>
    <w:rsid w:val="6F0AE16C"/>
    <w:rsid w:val="6F0F1DF3"/>
    <w:rsid w:val="6F1431C2"/>
    <w:rsid w:val="6F231355"/>
    <w:rsid w:val="6F27B9CA"/>
    <w:rsid w:val="6F6F1BC0"/>
    <w:rsid w:val="6FA69CF3"/>
    <w:rsid w:val="6FC03B28"/>
    <w:rsid w:val="6FDF31A4"/>
    <w:rsid w:val="704D665A"/>
    <w:rsid w:val="71129731"/>
    <w:rsid w:val="7158691E"/>
    <w:rsid w:val="719B61AC"/>
    <w:rsid w:val="71CAA97A"/>
    <w:rsid w:val="721D234C"/>
    <w:rsid w:val="73A034C3"/>
    <w:rsid w:val="742CED80"/>
    <w:rsid w:val="74E3B546"/>
    <w:rsid w:val="753A921D"/>
    <w:rsid w:val="75A6D45B"/>
    <w:rsid w:val="75B66FC7"/>
    <w:rsid w:val="75C02B40"/>
    <w:rsid w:val="75E694B2"/>
    <w:rsid w:val="76C0C8A9"/>
    <w:rsid w:val="77505998"/>
    <w:rsid w:val="77A5C74D"/>
    <w:rsid w:val="77CCB884"/>
    <w:rsid w:val="77E9D243"/>
    <w:rsid w:val="783233AA"/>
    <w:rsid w:val="7878D540"/>
    <w:rsid w:val="78A9C168"/>
    <w:rsid w:val="78B2DFBE"/>
    <w:rsid w:val="78D58781"/>
    <w:rsid w:val="78FE80CB"/>
    <w:rsid w:val="7959CDF7"/>
    <w:rsid w:val="796A624E"/>
    <w:rsid w:val="7A40A32F"/>
    <w:rsid w:val="7A79949F"/>
    <w:rsid w:val="7A90208D"/>
    <w:rsid w:val="7ACC48CE"/>
    <w:rsid w:val="7B131E70"/>
    <w:rsid w:val="7B8FA103"/>
    <w:rsid w:val="7BA5C588"/>
    <w:rsid w:val="7BD282B4"/>
    <w:rsid w:val="7C275E64"/>
    <w:rsid w:val="7C4A749A"/>
    <w:rsid w:val="7C96E346"/>
    <w:rsid w:val="7D06F26C"/>
    <w:rsid w:val="7D76D343"/>
    <w:rsid w:val="7DE04596"/>
    <w:rsid w:val="7DEA5733"/>
    <w:rsid w:val="7F4E6DA7"/>
    <w:rsid w:val="7F59CF9B"/>
    <w:rsid w:val="7F9F8119"/>
    <w:rsid w:val="7FAE3833"/>
    <w:rsid w:val="7FD33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90539"/>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paragraph" w:styleId="Heading3">
    <w:name w:val="heading 3"/>
    <w:basedOn w:val="Normal"/>
    <w:next w:val="Normal"/>
    <w:link w:val="Heading3Char"/>
    <w:semiHidden/>
    <w:unhideWhenUsed/>
    <w:qFormat/>
    <w:rsid w:val="00B13D8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3040F5"/>
    <w:rPr>
      <w:color w:val="605E5C"/>
      <w:shd w:val="clear" w:color="auto" w:fill="E1DFDD"/>
    </w:rPr>
  </w:style>
  <w:style w:type="character" w:customStyle="1" w:styleId="normaltextrun">
    <w:name w:val="normaltextrun"/>
    <w:basedOn w:val="DefaultParagraphFont"/>
    <w:rsid w:val="006E3582"/>
  </w:style>
  <w:style w:type="character" w:customStyle="1" w:styleId="eop">
    <w:name w:val="eop"/>
    <w:basedOn w:val="DefaultParagraphFont"/>
    <w:rsid w:val="006E3582"/>
  </w:style>
  <w:style w:type="character" w:styleId="Strong">
    <w:name w:val="Strong"/>
    <w:basedOn w:val="DefaultParagraphFont"/>
    <w:uiPriority w:val="22"/>
    <w:qFormat/>
    <w:rsid w:val="0026180C"/>
    <w:rPr>
      <w:b/>
      <w:bCs/>
    </w:rPr>
  </w:style>
  <w:style w:type="character" w:customStyle="1" w:styleId="Heading3Char">
    <w:name w:val="Heading 3 Char"/>
    <w:basedOn w:val="DefaultParagraphFont"/>
    <w:link w:val="Heading3"/>
    <w:semiHidden/>
    <w:rsid w:val="00B13D8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B05B3"/>
    <w:rPr>
      <w:color w:val="605E5C"/>
      <w:shd w:val="clear" w:color="auto" w:fill="E1DFDD"/>
    </w:rPr>
  </w:style>
  <w:style w:type="character" w:customStyle="1" w:styleId="cf01">
    <w:name w:val="cf01"/>
    <w:basedOn w:val="DefaultParagraphFont"/>
    <w:rsid w:val="00714FCC"/>
    <w:rPr>
      <w:rFonts w:ascii="Segoe UI" w:hAnsi="Segoe UI" w:cs="Segoe UI" w:hint="default"/>
      <w:sz w:val="18"/>
      <w:szCs w:val="18"/>
    </w:rPr>
  </w:style>
  <w:style w:type="character" w:styleId="FollowedHyperlink">
    <w:name w:val="FollowedHyperlink"/>
    <w:basedOn w:val="DefaultParagraphFont"/>
    <w:semiHidden/>
    <w:unhideWhenUsed/>
    <w:rsid w:val="00DB26BE"/>
    <w:rPr>
      <w:color w:val="800080" w:themeColor="followedHyperlink"/>
      <w:u w:val="single"/>
    </w:rPr>
  </w:style>
  <w:style w:type="character" w:customStyle="1" w:styleId="uv3um">
    <w:name w:val="uv3um"/>
    <w:basedOn w:val="DefaultParagraphFont"/>
    <w:rsid w:val="00C1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696">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3732285">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3282099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86689527">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2439518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897201464">
      <w:bodyDiv w:val="1"/>
      <w:marLeft w:val="0"/>
      <w:marRight w:val="0"/>
      <w:marTop w:val="0"/>
      <w:marBottom w:val="0"/>
      <w:divBdr>
        <w:top w:val="none" w:sz="0" w:space="0" w:color="auto"/>
        <w:left w:val="none" w:sz="0" w:space="0" w:color="auto"/>
        <w:bottom w:val="none" w:sz="0" w:space="0" w:color="auto"/>
        <w:right w:val="none" w:sz="0" w:space="0" w:color="auto"/>
      </w:divBdr>
    </w:div>
    <w:div w:id="901989954">
      <w:bodyDiv w:val="1"/>
      <w:marLeft w:val="0"/>
      <w:marRight w:val="0"/>
      <w:marTop w:val="0"/>
      <w:marBottom w:val="0"/>
      <w:divBdr>
        <w:top w:val="none" w:sz="0" w:space="0" w:color="auto"/>
        <w:left w:val="none" w:sz="0" w:space="0" w:color="auto"/>
        <w:bottom w:val="none" w:sz="0" w:space="0" w:color="auto"/>
        <w:right w:val="none" w:sz="0" w:space="0" w:color="auto"/>
      </w:divBdr>
    </w:div>
    <w:div w:id="105384563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6474812">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79030076">
      <w:bodyDiv w:val="1"/>
      <w:marLeft w:val="0"/>
      <w:marRight w:val="0"/>
      <w:marTop w:val="0"/>
      <w:marBottom w:val="0"/>
      <w:divBdr>
        <w:top w:val="none" w:sz="0" w:space="0" w:color="auto"/>
        <w:left w:val="none" w:sz="0" w:space="0" w:color="auto"/>
        <w:bottom w:val="none" w:sz="0" w:space="0" w:color="auto"/>
        <w:right w:val="none" w:sz="0" w:space="0" w:color="auto"/>
      </w:divBdr>
    </w:div>
    <w:div w:id="1687753738">
      <w:bodyDiv w:val="1"/>
      <w:marLeft w:val="0"/>
      <w:marRight w:val="0"/>
      <w:marTop w:val="0"/>
      <w:marBottom w:val="0"/>
      <w:divBdr>
        <w:top w:val="none" w:sz="0" w:space="0" w:color="auto"/>
        <w:left w:val="none" w:sz="0" w:space="0" w:color="auto"/>
        <w:bottom w:val="none" w:sz="0" w:space="0" w:color="auto"/>
        <w:right w:val="none" w:sz="0" w:space="0" w:color="auto"/>
      </w:divBdr>
    </w:div>
    <w:div w:id="1688557208">
      <w:bodyDiv w:val="1"/>
      <w:marLeft w:val="0"/>
      <w:marRight w:val="0"/>
      <w:marTop w:val="0"/>
      <w:marBottom w:val="0"/>
      <w:divBdr>
        <w:top w:val="none" w:sz="0" w:space="0" w:color="auto"/>
        <w:left w:val="none" w:sz="0" w:space="0" w:color="auto"/>
        <w:bottom w:val="none" w:sz="0" w:space="0" w:color="auto"/>
        <w:right w:val="none" w:sz="0" w:space="0" w:color="auto"/>
      </w:divBdr>
    </w:div>
    <w:div w:id="1761753051">
      <w:bodyDiv w:val="1"/>
      <w:marLeft w:val="0"/>
      <w:marRight w:val="0"/>
      <w:marTop w:val="0"/>
      <w:marBottom w:val="0"/>
      <w:divBdr>
        <w:top w:val="none" w:sz="0" w:space="0" w:color="auto"/>
        <w:left w:val="none" w:sz="0" w:space="0" w:color="auto"/>
        <w:bottom w:val="none" w:sz="0" w:space="0" w:color="auto"/>
        <w:right w:val="none" w:sz="0" w:space="0" w:color="auto"/>
      </w:divBdr>
    </w:div>
    <w:div w:id="1775324959">
      <w:bodyDiv w:val="1"/>
      <w:marLeft w:val="0"/>
      <w:marRight w:val="0"/>
      <w:marTop w:val="0"/>
      <w:marBottom w:val="0"/>
      <w:divBdr>
        <w:top w:val="none" w:sz="0" w:space="0" w:color="auto"/>
        <w:left w:val="none" w:sz="0" w:space="0" w:color="auto"/>
        <w:bottom w:val="none" w:sz="0" w:space="0" w:color="auto"/>
        <w:right w:val="none" w:sz="0" w:space="0" w:color="auto"/>
      </w:divBdr>
    </w:div>
    <w:div w:id="1815679608">
      <w:bodyDiv w:val="1"/>
      <w:marLeft w:val="0"/>
      <w:marRight w:val="0"/>
      <w:marTop w:val="0"/>
      <w:marBottom w:val="0"/>
      <w:divBdr>
        <w:top w:val="none" w:sz="0" w:space="0" w:color="auto"/>
        <w:left w:val="none" w:sz="0" w:space="0" w:color="auto"/>
        <w:bottom w:val="none" w:sz="0" w:space="0" w:color="auto"/>
        <w:right w:val="none" w:sz="0" w:space="0" w:color="auto"/>
      </w:divBdr>
    </w:div>
    <w:div w:id="1892229548">
      <w:bodyDiv w:val="1"/>
      <w:marLeft w:val="0"/>
      <w:marRight w:val="0"/>
      <w:marTop w:val="0"/>
      <w:marBottom w:val="0"/>
      <w:divBdr>
        <w:top w:val="none" w:sz="0" w:space="0" w:color="auto"/>
        <w:left w:val="none" w:sz="0" w:space="0" w:color="auto"/>
        <w:bottom w:val="none" w:sz="0" w:space="0" w:color="auto"/>
        <w:right w:val="none" w:sz="0" w:space="0" w:color="auto"/>
      </w:divBdr>
    </w:div>
    <w:div w:id="1966547277">
      <w:bodyDiv w:val="1"/>
      <w:marLeft w:val="0"/>
      <w:marRight w:val="0"/>
      <w:marTop w:val="0"/>
      <w:marBottom w:val="0"/>
      <w:divBdr>
        <w:top w:val="none" w:sz="0" w:space="0" w:color="auto"/>
        <w:left w:val="none" w:sz="0" w:space="0" w:color="auto"/>
        <w:bottom w:val="none" w:sz="0" w:space="0" w:color="auto"/>
        <w:right w:val="none" w:sz="0" w:space="0" w:color="auto"/>
      </w:divBdr>
    </w:div>
    <w:div w:id="2105101549">
      <w:bodyDiv w:val="1"/>
      <w:marLeft w:val="0"/>
      <w:marRight w:val="0"/>
      <w:marTop w:val="0"/>
      <w:marBottom w:val="0"/>
      <w:divBdr>
        <w:top w:val="none" w:sz="0" w:space="0" w:color="auto"/>
        <w:left w:val="none" w:sz="0" w:space="0" w:color="auto"/>
        <w:bottom w:val="none" w:sz="0" w:space="0" w:color="auto"/>
        <w:right w:val="none" w:sz="0" w:space="0" w:color="auto"/>
      </w:divBdr>
      <w:divsChild>
        <w:div w:id="269356696">
          <w:marLeft w:val="0"/>
          <w:marRight w:val="0"/>
          <w:marTop w:val="0"/>
          <w:marBottom w:val="0"/>
          <w:divBdr>
            <w:top w:val="none" w:sz="0" w:space="0" w:color="auto"/>
            <w:left w:val="none" w:sz="0" w:space="0" w:color="auto"/>
            <w:bottom w:val="none" w:sz="0" w:space="0" w:color="auto"/>
            <w:right w:val="none" w:sz="0" w:space="0" w:color="auto"/>
          </w:divBdr>
          <w:divsChild>
            <w:div w:id="481702896">
              <w:marLeft w:val="0"/>
              <w:marRight w:val="0"/>
              <w:marTop w:val="0"/>
              <w:marBottom w:val="0"/>
              <w:divBdr>
                <w:top w:val="none" w:sz="0" w:space="0" w:color="auto"/>
                <w:left w:val="none" w:sz="0" w:space="0" w:color="auto"/>
                <w:bottom w:val="none" w:sz="0" w:space="0" w:color="auto"/>
                <w:right w:val="none" w:sz="0" w:space="0" w:color="auto"/>
              </w:divBdr>
              <w:divsChild>
                <w:div w:id="985429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3226236">
          <w:marLeft w:val="0"/>
          <w:marRight w:val="0"/>
          <w:marTop w:val="0"/>
          <w:marBottom w:val="0"/>
          <w:divBdr>
            <w:top w:val="none" w:sz="0" w:space="0" w:color="auto"/>
            <w:left w:val="none" w:sz="0" w:space="0" w:color="auto"/>
            <w:bottom w:val="none" w:sz="0" w:space="0" w:color="auto"/>
            <w:right w:val="none" w:sz="0" w:space="0" w:color="auto"/>
          </w:divBdr>
          <w:divsChild>
            <w:div w:id="1774283316">
              <w:marLeft w:val="0"/>
              <w:marRight w:val="0"/>
              <w:marTop w:val="0"/>
              <w:marBottom w:val="0"/>
              <w:divBdr>
                <w:top w:val="none" w:sz="0" w:space="0" w:color="auto"/>
                <w:left w:val="none" w:sz="0" w:space="0" w:color="auto"/>
                <w:bottom w:val="none" w:sz="0" w:space="0" w:color="auto"/>
                <w:right w:val="none" w:sz="0" w:space="0" w:color="auto"/>
              </w:divBdr>
            </w:div>
          </w:divsChild>
        </w:div>
        <w:div w:id="1332374999">
          <w:marLeft w:val="0"/>
          <w:marRight w:val="0"/>
          <w:marTop w:val="0"/>
          <w:marBottom w:val="0"/>
          <w:divBdr>
            <w:top w:val="none" w:sz="0" w:space="0" w:color="auto"/>
            <w:left w:val="none" w:sz="0" w:space="0" w:color="auto"/>
            <w:bottom w:val="none" w:sz="0" w:space="0" w:color="auto"/>
            <w:right w:val="none" w:sz="0" w:space="0" w:color="auto"/>
          </w:divBdr>
          <w:divsChild>
            <w:div w:id="1800761023">
              <w:marLeft w:val="0"/>
              <w:marRight w:val="0"/>
              <w:marTop w:val="0"/>
              <w:marBottom w:val="0"/>
              <w:divBdr>
                <w:top w:val="none" w:sz="0" w:space="0" w:color="auto"/>
                <w:left w:val="none" w:sz="0" w:space="0" w:color="auto"/>
                <w:bottom w:val="none" w:sz="0" w:space="0" w:color="auto"/>
                <w:right w:val="none" w:sz="0" w:space="0" w:color="auto"/>
              </w:divBdr>
              <w:divsChild>
                <w:div w:id="19726345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03898823">
          <w:marLeft w:val="0"/>
          <w:marRight w:val="0"/>
          <w:marTop w:val="0"/>
          <w:marBottom w:val="0"/>
          <w:divBdr>
            <w:top w:val="none" w:sz="0" w:space="0" w:color="auto"/>
            <w:left w:val="none" w:sz="0" w:space="0" w:color="auto"/>
            <w:bottom w:val="none" w:sz="0" w:space="0" w:color="auto"/>
            <w:right w:val="none" w:sz="0" w:space="0" w:color="auto"/>
          </w:divBdr>
          <w:divsChild>
            <w:div w:id="362705293">
              <w:marLeft w:val="0"/>
              <w:marRight w:val="0"/>
              <w:marTop w:val="0"/>
              <w:marBottom w:val="0"/>
              <w:divBdr>
                <w:top w:val="none" w:sz="0" w:space="0" w:color="auto"/>
                <w:left w:val="none" w:sz="0" w:space="0" w:color="auto"/>
                <w:bottom w:val="none" w:sz="0" w:space="0" w:color="auto"/>
                <w:right w:val="none" w:sz="0" w:space="0" w:color="auto"/>
              </w:divBdr>
              <w:divsChild>
                <w:div w:id="12604866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slib-5YY7E&amp;list=PL40HSZ84zdJZgktOr-1zvR9ZY6K0J6CdW&amp;index=4" TargetMode="External"/><Relationship Id="rId18" Type="http://schemas.openxmlformats.org/officeDocument/2006/relationships/hyperlink" Target="https://www.activeoxfordshire.org/move-together" TargetMode="External"/><Relationship Id="rId26" Type="http://schemas.openxmlformats.org/officeDocument/2006/relationships/hyperlink" Target="https://www.youtube.com/watch?v=VlCfl5i2EdQ&amp;t=44s" TargetMode="External"/><Relationship Id="rId3" Type="http://schemas.openxmlformats.org/officeDocument/2006/relationships/customXml" Target="../customXml/item3.xml"/><Relationship Id="rId21" Type="http://schemas.openxmlformats.org/officeDocument/2006/relationships/hyperlink" Target="https://www.getoxfordshireactive.org/youmove-early-yea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sight.oxfordshire.gov.uk/cms/joint-strategic-needs-assessment" TargetMode="External"/><Relationship Id="rId17" Type="http://schemas.openxmlformats.org/officeDocument/2006/relationships/chart" Target="charts/chart3.xml"/><Relationship Id="rId25" Type="http://schemas.openxmlformats.org/officeDocument/2006/relationships/hyperlink" Target="https://ae-sop.org/wp-content/uploads/sites/63/2020/03/SdH-Final-Report-July-2016-FINAL.pdf" TargetMode="External"/><Relationship Id="rId33" Type="http://schemas.openxmlformats.org/officeDocument/2006/relationships/hyperlink" Target="https://insight.oxfordshire.gov.uk/cms/joint-strategic-needs-assessment"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getoxfordshireactive.org/move-together-maternity" TargetMode="External"/><Relationship Id="rId29" Type="http://schemas.openxmlformats.org/officeDocument/2006/relationships/hyperlink" Target="https://www.oxfordmail.co.uk/news/23713827.oxford-tennis-courts-hinksey-botley-park-reo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gov.uk/people-communities/thriving-communities-strategy" TargetMode="External"/><Relationship Id="rId24" Type="http://schemas.openxmlformats.org/officeDocument/2006/relationships/hyperlink" Target="https://www.dancinoxford.co.uk/whats-on/" TargetMode="External"/><Relationship Id="rId32" Type="http://schemas.openxmlformats.org/officeDocument/2006/relationships/hyperlink" Target="mailto:hlewisman@oxford.gov.uk"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oxford.gov.uk/dance/dance-classes-oxford" TargetMode="External"/><Relationship Id="rId28" Type="http://schemas.openxmlformats.org/officeDocument/2006/relationships/hyperlink" Target="https://www.oxford.gov.uk/community-champions-programme/oxford-community-champions-programme" TargetMode="External"/><Relationship Id="rId10" Type="http://schemas.openxmlformats.org/officeDocument/2006/relationships/endnotes" Target="endnotes.xml"/><Relationship Id="rId19" Type="http://schemas.openxmlformats.org/officeDocument/2006/relationships/hyperlink" Target="https://www.getoxfordshireactive.org/you-move" TargetMode="External"/><Relationship Id="rId31" Type="http://schemas.openxmlformats.org/officeDocument/2006/relationships/hyperlink" Target="mailto:predway@oxfor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gov.uk/oxford-community-impact-fund" TargetMode="External"/><Relationship Id="rId22" Type="http://schemas.openxmlformats.org/officeDocument/2006/relationships/hyperlink" Target="https://www.getoxfordshireactive.org/go-active-families" TargetMode="External"/><Relationship Id="rId27" Type="http://schemas.openxmlformats.org/officeDocument/2006/relationships/hyperlink" Target="https://www.youtube.com/watch?v=NAQkxNAYgLQ&amp;t=193s" TargetMode="External"/><Relationship Id="rId30" Type="http://schemas.openxmlformats.org/officeDocument/2006/relationships/hyperlink" Target="https://www.bullingdoncommunityassociation.co.uk/pages/activities" TargetMode="External"/><Relationship Id="rId35" Type="http://schemas.openxmlformats.org/officeDocument/2006/relationships/theme" Target="theme/theme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mwaidza\Downloads\Organisations%20Currently%20Funded%20-%20Members%20Briefing%2015%20March%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mwaidza\Downloads\Organisations%20Currently%20Funded%20-%20Members%20Briefing%2015%20March%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mwaidza\Downloads\Organisations%20Currently%20Funded%20-%20Members%20Briefing%2015%20March%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'[Organisations Currently Funded - Members Briefing 15 March 2022.xlsx]Recommendation Tags Summary'!$C$25</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35-41B9-BAFB-83A61257C8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35-41B9-BAFB-83A61257C8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35-41B9-BAFB-83A61257C8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35-41B9-BAFB-83A61257C85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35-41B9-BAFB-83A61257C85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35-41B9-BAFB-83A61257C85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435-41B9-BAFB-83A61257C85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435-41B9-BAFB-83A61257C85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435-41B9-BAFB-83A61257C85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435-41B9-BAFB-83A61257C85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435-41B9-BAFB-83A61257C856}"/>
              </c:ext>
            </c:extLst>
          </c:dPt>
          <c:dLbls>
            <c:dLbl>
              <c:idx val="2"/>
              <c:tx>
                <c:rich>
                  <a:bodyPr/>
                  <a:lstStyle/>
                  <a:p>
                    <a:r>
                      <a:rPr lang="en-US"/>
                      <a:t>Economically and/or socially disadvantaged</a:t>
                    </a:r>
                  </a:p>
                </c:rich>
              </c:tx>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435-41B9-BAFB-83A61257C856}"/>
                </c:ext>
              </c:extLst>
            </c:dLbl>
            <c:dLbl>
              <c:idx val="3"/>
              <c:layout>
                <c:manualLayout>
                  <c:x val="2.706766917293222E-2"/>
                  <c:y val="0"/>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35-41B9-BAFB-83A61257C856}"/>
                </c:ext>
              </c:extLst>
            </c:dLbl>
            <c:dLbl>
              <c:idx val="5"/>
              <c:tx>
                <c:rich>
                  <a:bodyPr/>
                  <a:lstStyle/>
                  <a:p>
                    <a:r>
                      <a:rPr lang="en-US"/>
                      <a:t>LGBTQIA+</a:t>
                    </a:r>
                  </a:p>
                </c:rich>
              </c:tx>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435-41B9-BAFB-83A61257C856}"/>
                </c:ext>
              </c:extLst>
            </c:dLbl>
            <c:dLbl>
              <c:idx val="8"/>
              <c:tx>
                <c:rich>
                  <a:bodyPr/>
                  <a:lstStyle/>
                  <a:p>
                    <a:r>
                      <a:rPr lang="en-US"/>
                      <a:t> Disability /</a:t>
                    </a:r>
                    <a:r>
                      <a:rPr lang="en-US" baseline="0"/>
                      <a:t> health conditions</a:t>
                    </a:r>
                    <a:endParaRPr lang="en-US"/>
                  </a:p>
                </c:rich>
              </c:tx>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0435-41B9-BAFB-83A61257C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'[Organisations Currently Funded - Members Briefing 15 March 2022.xlsx]Recommendation Tags Summary'!$B$26:$B$36</c:f>
              <c:strCache>
                <c:ptCount val="11"/>
                <c:pt idx="0">
                  <c:v>Black, Asian and Minority Ethnic</c:v>
                </c:pt>
                <c:pt idx="1">
                  <c:v>Children and young people</c:v>
                </c:pt>
                <c:pt idx="2">
                  <c:v>Economically or socially disadvantaged</c:v>
                </c:pt>
                <c:pt idx="3">
                  <c:v>Faith</c:v>
                </c:pt>
                <c:pt idx="4">
                  <c:v>Gender-specific</c:v>
                </c:pt>
                <c:pt idx="5">
                  <c:v>LGBT+</c:v>
                </c:pt>
                <c:pt idx="6">
                  <c:v>Older people</c:v>
                </c:pt>
                <c:pt idx="7">
                  <c:v>Housing and homelessness</c:v>
                </c:pt>
                <c:pt idx="8">
                  <c:v>Disabillity/health conditions</c:v>
                </c:pt>
                <c:pt idx="9">
                  <c:v>Refugees and asylum seekers</c:v>
                </c:pt>
                <c:pt idx="10">
                  <c:v>Volunteers</c:v>
                </c:pt>
              </c:strCache>
            </c:strRef>
          </c:cat>
          <c:val>
            <c:numRef>
              <c:f>'[Organisations Currently Funded - Members Briefing 15 March 2022.xlsx]Recommendation Tags Summary'!$C$26:$C$36</c:f>
              <c:numCache>
                <c:formatCode>General</c:formatCode>
                <c:ptCount val="11"/>
                <c:pt idx="0">
                  <c:v>28</c:v>
                </c:pt>
                <c:pt idx="1">
                  <c:v>26</c:v>
                </c:pt>
                <c:pt idx="2">
                  <c:v>31</c:v>
                </c:pt>
                <c:pt idx="3">
                  <c:v>4</c:v>
                </c:pt>
                <c:pt idx="4">
                  <c:v>12</c:v>
                </c:pt>
                <c:pt idx="5">
                  <c:v>13</c:v>
                </c:pt>
                <c:pt idx="6">
                  <c:v>11</c:v>
                </c:pt>
                <c:pt idx="7">
                  <c:v>12</c:v>
                </c:pt>
                <c:pt idx="8">
                  <c:v>21</c:v>
                </c:pt>
                <c:pt idx="9">
                  <c:v>17</c:v>
                </c:pt>
                <c:pt idx="10">
                  <c:v>17</c:v>
                </c:pt>
              </c:numCache>
            </c:numRef>
          </c:val>
          <c:extLst>
            <c:ext xmlns:c16="http://schemas.microsoft.com/office/drawing/2014/chart" uri="{C3380CC4-5D6E-409C-BE32-E72D297353CC}">
              <c16:uniqueId val="{00000016-0435-41B9-BAFB-83A61257C85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'[Organisations Currently Funded - Members Briefing 15 March 2022.xlsx]Recommendation Tags Summary'!$C$8</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1C-47D2-B33C-432CFC669E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1C-47D2-B33C-432CFC669E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1C-47D2-B33C-432CFC669E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1C-47D2-B33C-432CFC669E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1C-47D2-B33C-432CFC669ED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F1C-47D2-B33C-432CFC669ED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F1C-47D2-B33C-432CFC669ED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F1C-47D2-B33C-432CFC669ED0}"/>
              </c:ext>
            </c:extLst>
          </c:dPt>
          <c:dLbls>
            <c:dLbl>
              <c:idx val="4"/>
              <c:layout>
                <c:manualLayout>
                  <c:x val="5.1079637798931918E-2"/>
                  <c:y val="0"/>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2985837009519386"/>
                      <c:h val="0.14450231481481482"/>
                    </c:manualLayout>
                  </c15:layout>
                </c:ext>
                <c:ext xmlns:c16="http://schemas.microsoft.com/office/drawing/2014/chart" uri="{C3380CC4-5D6E-409C-BE32-E72D297353CC}">
                  <c16:uniqueId val="{00000009-3F1C-47D2-B33C-432CFC669E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'[Organisations Currently Funded - Members Briefing 15 March 2022.xlsx]Recommendation Tags Summary'!$B$9:$B$16</c:f>
              <c:strCache>
                <c:ptCount val="8"/>
                <c:pt idx="0">
                  <c:v>Barton</c:v>
                </c:pt>
                <c:pt idx="1">
                  <c:v>City centre</c:v>
                </c:pt>
                <c:pt idx="2">
                  <c:v>East Oxford</c:v>
                </c:pt>
                <c:pt idx="3">
                  <c:v>Leys</c:v>
                </c:pt>
                <c:pt idx="4">
                  <c:v>Littlemore</c:v>
                </c:pt>
                <c:pt idx="5">
                  <c:v>North Oxford</c:v>
                </c:pt>
                <c:pt idx="6">
                  <c:v>Rose Hill</c:v>
                </c:pt>
                <c:pt idx="7">
                  <c:v>Whole city</c:v>
                </c:pt>
              </c:strCache>
            </c:strRef>
          </c:cat>
          <c:val>
            <c:numRef>
              <c:f>'[Organisations Currently Funded - Members Briefing 15 March 2022.xlsx]Recommendation Tags Summary'!$C$9:$C$16</c:f>
              <c:numCache>
                <c:formatCode>General</c:formatCode>
                <c:ptCount val="8"/>
                <c:pt idx="0">
                  <c:v>8</c:v>
                </c:pt>
                <c:pt idx="1">
                  <c:v>4</c:v>
                </c:pt>
                <c:pt idx="2">
                  <c:v>15</c:v>
                </c:pt>
                <c:pt idx="3">
                  <c:v>14</c:v>
                </c:pt>
                <c:pt idx="4">
                  <c:v>9</c:v>
                </c:pt>
                <c:pt idx="5">
                  <c:v>2</c:v>
                </c:pt>
                <c:pt idx="6">
                  <c:v>12</c:v>
                </c:pt>
                <c:pt idx="7">
                  <c:v>21</c:v>
                </c:pt>
              </c:numCache>
            </c:numRef>
          </c:val>
          <c:extLst>
            <c:ext xmlns:c16="http://schemas.microsoft.com/office/drawing/2014/chart" uri="{C3380CC4-5D6E-409C-BE32-E72D297353CC}">
              <c16:uniqueId val="{00000010-3F1C-47D2-B33C-432CFC669ED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'[Organisations Currently Funded - Members Briefing 15 March 2022.xlsx]Recommendation Tags Summary'!$C$45</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19-4131-B4B4-5B49AE639E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19-4131-B4B4-5B49AE639E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19-4131-B4B4-5B49AE639E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19-4131-B4B4-5B49AE639E8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19-4131-B4B4-5B49AE639E8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19-4131-B4B4-5B49AE639E8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C19-4131-B4B4-5B49AE639E8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C19-4131-B4B4-5B49AE639E8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C19-4131-B4B4-5B49AE639E8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C19-4131-B4B4-5B49AE639E8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C19-4131-B4B4-5B49AE639E85}"/>
              </c:ext>
            </c:extLst>
          </c:dPt>
          <c:dLbls>
            <c:dLbl>
              <c:idx val="1"/>
              <c:layout>
                <c:manualLayout>
                  <c:x val="1.0008288437629506E-2"/>
                  <c:y val="-2.398442891267805E-2"/>
                </c:manualLayout>
              </c:layout>
              <c:tx>
                <c:rich>
                  <a:bodyPr/>
                  <a:lstStyle/>
                  <a:p>
                    <a:r>
                      <a:rPr lang="en-US"/>
                      <a:t>Arts and</a:t>
                    </a:r>
                    <a:r>
                      <a:rPr lang="en-US" baseline="0"/>
                      <a:t> culture</a:t>
                    </a:r>
                    <a:endParaRPr lang="en-US"/>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C19-4131-B4B4-5B49AE639E85}"/>
                </c:ext>
              </c:extLst>
            </c:dLbl>
            <c:dLbl>
              <c:idx val="10"/>
              <c:layout>
                <c:manualLayout>
                  <c:x val="3.6405005688282137E-2"/>
                  <c:y val="0"/>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C19-4131-B4B4-5B49AE639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'[Organisations Currently Funded - Members Briefing 15 March 2022.xlsx]Recommendation Tags Summary'!$B$46:$B$56</c:f>
              <c:strCache>
                <c:ptCount val="11"/>
                <c:pt idx="0">
                  <c:v>Advice</c:v>
                </c:pt>
                <c:pt idx="1">
                  <c:v>Arts</c:v>
                </c:pt>
                <c:pt idx="2">
                  <c:v>Climate</c:v>
                </c:pt>
                <c:pt idx="3">
                  <c:v>Community action</c:v>
                </c:pt>
                <c:pt idx="4">
                  <c:v>Equipment</c:v>
                </c:pt>
                <c:pt idx="5">
                  <c:v>Health inequalities</c:v>
                </c:pt>
                <c:pt idx="6">
                  <c:v>Housing</c:v>
                </c:pt>
                <c:pt idx="7">
                  <c:v>Public spaces</c:v>
                </c:pt>
                <c:pt idx="8">
                  <c:v>Skills</c:v>
                </c:pt>
                <c:pt idx="9">
                  <c:v>Social enterprise</c:v>
                </c:pt>
                <c:pt idx="10">
                  <c:v>Sport and physical activity</c:v>
                </c:pt>
              </c:strCache>
            </c:strRef>
          </c:cat>
          <c:val>
            <c:numRef>
              <c:f>'[Organisations Currently Funded - Members Briefing 15 March 2022.xlsx]Recommendation Tags Summary'!$C$46:$C$56</c:f>
              <c:numCache>
                <c:formatCode>General</c:formatCode>
                <c:ptCount val="11"/>
                <c:pt idx="0">
                  <c:v>10</c:v>
                </c:pt>
                <c:pt idx="1">
                  <c:v>19</c:v>
                </c:pt>
                <c:pt idx="2">
                  <c:v>16</c:v>
                </c:pt>
                <c:pt idx="3">
                  <c:v>27</c:v>
                </c:pt>
                <c:pt idx="4">
                  <c:v>1</c:v>
                </c:pt>
                <c:pt idx="5">
                  <c:v>29</c:v>
                </c:pt>
                <c:pt idx="6">
                  <c:v>6</c:v>
                </c:pt>
                <c:pt idx="7">
                  <c:v>12</c:v>
                </c:pt>
                <c:pt idx="8">
                  <c:v>24</c:v>
                </c:pt>
                <c:pt idx="9">
                  <c:v>9</c:v>
                </c:pt>
                <c:pt idx="10">
                  <c:v>13</c:v>
                </c:pt>
              </c:numCache>
            </c:numRef>
          </c:val>
          <c:extLst>
            <c:ext xmlns:c16="http://schemas.microsoft.com/office/drawing/2014/chart" uri="{C3380CC4-5D6E-409C-BE32-E72D297353CC}">
              <c16:uniqueId val="{00000016-9C19-4131-B4B4-5B49AE639E8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f5d88a-ad6e-4375-b221-97c5d01bcb31">
      <UserInfo>
        <DisplayName>BISHOP Helen</DisplayName>
        <AccountId>9</AccountId>
        <AccountType/>
      </UserInfo>
      <UserInfo>
        <DisplayName>LEWISMAN Hagan</DisplayName>
        <AccountId>15</AccountId>
        <AccountType/>
      </UserInfo>
      <UserInfo>
        <DisplayName>HOOK Tom</DisplayName>
        <AccountId>16</AccountId>
        <AccountType/>
      </UserInfo>
      <UserInfo>
        <DisplayName>MATTHEW Peter</DisplayName>
        <AccountId>17</AccountId>
        <AccountType/>
      </UserInfo>
      <UserInfo>
        <DisplayName>REDWAY Paula</DisplayName>
        <AccountId>18</AccountId>
        <AccountType/>
      </UserInfo>
      <UserInfo>
        <DisplayName>GALVIN Vicki</DisplayName>
        <AccountId>20</AccountId>
        <AccountType/>
      </UserInfo>
    </SharedWithUsers>
    <_activity xmlns="223e6c29-d5f3-4516-beb4-0734cda70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657F275328F143ABAD057DEF4168B9" ma:contentTypeVersion="17" ma:contentTypeDescription="Create a new document." ma:contentTypeScope="" ma:versionID="8e7fb558e2ac78cebf63f34050e62cc8">
  <xsd:schema xmlns:xsd="http://www.w3.org/2001/XMLSchema" xmlns:xs="http://www.w3.org/2001/XMLSchema" xmlns:p="http://schemas.microsoft.com/office/2006/metadata/properties" xmlns:ns3="bcf5d88a-ad6e-4375-b221-97c5d01bcb31" xmlns:ns4="223e6c29-d5f3-4516-beb4-0734cda70316" targetNamespace="http://schemas.microsoft.com/office/2006/metadata/properties" ma:root="true" ma:fieldsID="1d5b3226a19c4df0784bc546349d5e6c" ns3:_="" ns4:_="">
    <xsd:import namespace="bcf5d88a-ad6e-4375-b221-97c5d01bcb31"/>
    <xsd:import namespace="223e6c29-d5f3-4516-beb4-0734cda70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5d88a-ad6e-4375-b221-97c5d01bcb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e6c29-d5f3-4516-beb4-0734cda70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bcf5d88a-ad6e-4375-b221-97c5d01bcb31"/>
    <ds:schemaRef ds:uri="223e6c29-d5f3-4516-beb4-0734cda70316"/>
  </ds:schemaRefs>
</ds:datastoreItem>
</file>

<file path=customXml/itemProps2.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3.xml><?xml version="1.0" encoding="utf-8"?>
<ds:datastoreItem xmlns:ds="http://schemas.openxmlformats.org/officeDocument/2006/customXml" ds:itemID="{FC8EAED4-C11E-4937-8AF7-7C9935277826}">
  <ds:schemaRefs>
    <ds:schemaRef ds:uri="http://schemas.openxmlformats.org/officeDocument/2006/bibliography"/>
  </ds:schemaRefs>
</ds:datastoreItem>
</file>

<file path=customXml/itemProps4.xml><?xml version="1.0" encoding="utf-8"?>
<ds:datastoreItem xmlns:ds="http://schemas.openxmlformats.org/officeDocument/2006/customXml" ds:itemID="{29EDC524-4408-4930-89E4-9C3AA07F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5d88a-ad6e-4375-b221-97c5d01bcb31"/>
    <ds:schemaRef ds:uri="223e6c29-d5f3-4516-beb4-0734cda70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3463</Words>
  <Characters>20481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MCCOLLUM Brenda</cp:lastModifiedBy>
  <cp:revision>3</cp:revision>
  <cp:lastPrinted>2015-07-03T13:50:00Z</cp:lastPrinted>
  <dcterms:created xsi:type="dcterms:W3CDTF">2024-11-14T15:02:00Z</dcterms:created>
  <dcterms:modified xsi:type="dcterms:W3CDTF">2024-11-22T09:17:00Z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0x01010026657F275328F143ABAD057DEF4168B9</vt:lpwstr>
  </property>
</Properties>
</file>